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7313C" w14:textId="77777777" w:rsidR="008866B6" w:rsidRDefault="008866B6">
      <w:pPr>
        <w:pStyle w:val="Title"/>
        <w:rPr>
          <w:lang w:val="en-GB"/>
        </w:rPr>
      </w:pPr>
    </w:p>
    <w:p w14:paraId="21E88A44" w14:textId="30358ED3" w:rsidR="00072E2F" w:rsidRDefault="00072E2F">
      <w:pPr>
        <w:pStyle w:val="Title"/>
      </w:pPr>
      <w:r>
        <w:t>МЕТОДИКА</w:t>
      </w:r>
    </w:p>
    <w:p w14:paraId="710D1769" w14:textId="77777777" w:rsidR="00072E2F" w:rsidRPr="00714A1F" w:rsidRDefault="00072E2F">
      <w:pPr>
        <w:jc w:val="center"/>
        <w:rPr>
          <w:b/>
          <w:lang w:val="ru-RU"/>
        </w:rPr>
      </w:pPr>
      <w:r>
        <w:rPr>
          <w:b/>
          <w:lang w:val="bg-BG"/>
        </w:rPr>
        <w:t xml:space="preserve">ЗА </w:t>
      </w:r>
      <w:r w:rsidR="00D846AC">
        <w:rPr>
          <w:b/>
          <w:lang w:val="bg-BG"/>
        </w:rPr>
        <w:t>КОМПЛЕКСНА ОЦЕНКА</w:t>
      </w:r>
      <w:r>
        <w:rPr>
          <w:b/>
          <w:lang w:val="bg-BG"/>
        </w:rPr>
        <w:t xml:space="preserve"> НА ОФЕРТИТЕ</w:t>
      </w:r>
    </w:p>
    <w:p w14:paraId="1E4806A4" w14:textId="77777777" w:rsidR="00072E2F" w:rsidRDefault="00072E2F">
      <w:pPr>
        <w:rPr>
          <w:b/>
          <w:lang w:val="bg-BG"/>
        </w:rPr>
      </w:pPr>
    </w:p>
    <w:p w14:paraId="2D6310CA" w14:textId="77777777" w:rsidR="001711BC" w:rsidRPr="001711BC" w:rsidRDefault="001711BC" w:rsidP="001711BC">
      <w:pPr>
        <w:autoSpaceDE w:val="0"/>
        <w:jc w:val="both"/>
        <w:rPr>
          <w:b/>
          <w:bCs/>
          <w:lang w:val="bg-BG"/>
        </w:rPr>
      </w:pPr>
      <w:bookmarkStart w:id="0" w:name="_Hlk201135182"/>
      <w:r w:rsidRPr="001711BC">
        <w:rPr>
          <w:b/>
          <w:bCs/>
          <w:lang w:val="bg-BG"/>
        </w:rPr>
        <w:t>Доставка и въвеждане в експлоатация на ДМА:</w:t>
      </w:r>
    </w:p>
    <w:p w14:paraId="4C87E63B" w14:textId="77777777" w:rsidR="001711BC" w:rsidRPr="001711BC" w:rsidRDefault="001711BC" w:rsidP="001711BC">
      <w:pPr>
        <w:autoSpaceDE w:val="0"/>
        <w:jc w:val="both"/>
        <w:rPr>
          <w:b/>
          <w:bCs/>
          <w:lang w:val="bg-BG"/>
        </w:rPr>
      </w:pPr>
      <w:r w:rsidRPr="001711BC">
        <w:rPr>
          <w:b/>
          <w:bCs/>
          <w:lang w:val="bg-BG"/>
        </w:rPr>
        <w:t>- Обособена позиция 1 - Широкоформатен принтер - 1 бр.</w:t>
      </w:r>
    </w:p>
    <w:p w14:paraId="73D6E97B" w14:textId="14983EE7" w:rsidR="00865CF7" w:rsidRPr="00865CF7" w:rsidRDefault="001711BC" w:rsidP="001711BC">
      <w:pPr>
        <w:autoSpaceDE w:val="0"/>
        <w:jc w:val="both"/>
        <w:rPr>
          <w:b/>
          <w:bCs/>
          <w:lang w:val="bg-BG"/>
        </w:rPr>
      </w:pPr>
      <w:r w:rsidRPr="001711BC">
        <w:rPr>
          <w:b/>
          <w:bCs/>
          <w:lang w:val="bg-BG"/>
        </w:rPr>
        <w:t>- Обособена позиция 2 - Режещ плотер - 1 бр.</w:t>
      </w:r>
    </w:p>
    <w:bookmarkEnd w:id="0"/>
    <w:p w14:paraId="7C8ABD55" w14:textId="16C81743" w:rsidR="00F416A9" w:rsidRPr="00F416A9" w:rsidRDefault="00F416A9" w:rsidP="00F416A9">
      <w:pPr>
        <w:autoSpaceDE w:val="0"/>
        <w:jc w:val="both"/>
        <w:rPr>
          <w:b/>
          <w:bCs/>
          <w:lang w:val="bg-BG"/>
        </w:rPr>
      </w:pPr>
    </w:p>
    <w:p w14:paraId="354B1517" w14:textId="60042F88" w:rsidR="00E77B9F" w:rsidRPr="00E77B9F" w:rsidRDefault="00D55854" w:rsidP="00F416A9">
      <w:pPr>
        <w:autoSpaceDE w:val="0"/>
        <w:jc w:val="both"/>
        <w:rPr>
          <w:b/>
          <w:bCs/>
          <w:lang w:val="bg-BG"/>
        </w:rPr>
      </w:pPr>
      <w:r>
        <w:rPr>
          <w:b/>
          <w:bCs/>
          <w:lang w:val="bg-BG"/>
        </w:rPr>
        <w:t xml:space="preserve">Методика за комплексна оценка по </w:t>
      </w:r>
      <w:r w:rsidRPr="00D55854">
        <w:rPr>
          <w:b/>
          <w:bCs/>
          <w:lang w:val="bg-BG"/>
        </w:rPr>
        <w:t>Обособена позиция 1</w:t>
      </w:r>
    </w:p>
    <w:p w14:paraId="53D30E61" w14:textId="77777777" w:rsidR="00072E2F" w:rsidRDefault="00072E2F">
      <w:pPr>
        <w:pStyle w:val="BodyTextIndent"/>
      </w:pPr>
      <w:r>
        <w:t xml:space="preserve">В </w:t>
      </w:r>
      <w:r w:rsidR="00C06691">
        <w:t>„</w:t>
      </w:r>
      <w:r>
        <w:t>Методиката за оценка на офертите” от документацията за участие</w:t>
      </w:r>
      <w:r w:rsidR="00755FED">
        <w:t xml:space="preserve"> </w:t>
      </w:r>
      <w:r>
        <w:t>са конкретизирани и точно определени отделните показатели и съответните им относителни тегла в комплексната оценка, както следва:</w:t>
      </w:r>
    </w:p>
    <w:p w14:paraId="62DB6F43" w14:textId="77777777" w:rsidR="00072E2F" w:rsidRDefault="00072E2F">
      <w:pPr>
        <w:pStyle w:val="BodyTextInden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90"/>
        <w:gridCol w:w="1595"/>
        <w:gridCol w:w="1520"/>
        <w:gridCol w:w="1717"/>
      </w:tblGrid>
      <w:tr w:rsidR="00072E2F" w:rsidRPr="00E42750" w14:paraId="0548CB20" w14:textId="77777777" w:rsidTr="00865CF7">
        <w:trPr>
          <w:cantSplit/>
          <w:trHeight w:val="750"/>
        </w:trPr>
        <w:tc>
          <w:tcPr>
            <w:tcW w:w="2489" w:type="pct"/>
            <w:tcBorders>
              <w:bottom w:val="single" w:sz="4" w:space="0" w:color="FFFFFF"/>
            </w:tcBorders>
            <w:vAlign w:val="center"/>
          </w:tcPr>
          <w:p w14:paraId="174836E2" w14:textId="77777777" w:rsidR="00072E2F" w:rsidRDefault="00072E2F" w:rsidP="008F0A5B">
            <w:pPr>
              <w:pStyle w:val="BodyTextIndent"/>
              <w:ind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Показател - П</w:t>
            </w:r>
          </w:p>
          <w:p w14:paraId="486E31E6" w14:textId="77777777" w:rsidR="00072E2F" w:rsidRDefault="00072E2F" w:rsidP="008F0A5B">
            <w:pPr>
              <w:pStyle w:val="BodyTextIndent"/>
              <w:ind w:firstLine="0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(наименование)</w:t>
            </w:r>
          </w:p>
        </w:tc>
        <w:tc>
          <w:tcPr>
            <w:tcW w:w="829" w:type="pct"/>
            <w:vAlign w:val="center"/>
          </w:tcPr>
          <w:p w14:paraId="467D2E6E" w14:textId="77777777" w:rsidR="00072E2F" w:rsidRDefault="00072E2F" w:rsidP="008F0A5B">
            <w:pPr>
              <w:pStyle w:val="BodyTextIndent"/>
              <w:ind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Относително тегло</w:t>
            </w:r>
          </w:p>
        </w:tc>
        <w:tc>
          <w:tcPr>
            <w:tcW w:w="790" w:type="pct"/>
            <w:vAlign w:val="center"/>
          </w:tcPr>
          <w:p w14:paraId="4B6AFEB0" w14:textId="77777777" w:rsidR="00072E2F" w:rsidRDefault="00072E2F" w:rsidP="008F0A5B">
            <w:pPr>
              <w:pStyle w:val="BodyTextIndent"/>
              <w:ind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Максимално възможен брой точки</w:t>
            </w:r>
          </w:p>
        </w:tc>
        <w:tc>
          <w:tcPr>
            <w:tcW w:w="892" w:type="pct"/>
            <w:vAlign w:val="center"/>
          </w:tcPr>
          <w:p w14:paraId="62B97FC6" w14:textId="77777777" w:rsidR="00072E2F" w:rsidRDefault="00072E2F" w:rsidP="008F0A5B">
            <w:pPr>
              <w:pStyle w:val="BodyTextIndent"/>
              <w:ind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Символно обозначение</w:t>
            </w:r>
          </w:p>
          <w:p w14:paraId="0167C6F8" w14:textId="77777777" w:rsidR="00072E2F" w:rsidRPr="00B77A99" w:rsidRDefault="00072E2F" w:rsidP="008F0A5B">
            <w:pPr>
              <w:pStyle w:val="BodyTextIndent"/>
              <w:ind w:firstLine="0"/>
              <w:jc w:val="center"/>
              <w:rPr>
                <w:sz w:val="16"/>
              </w:rPr>
            </w:pPr>
            <w:r>
              <w:rPr>
                <w:sz w:val="16"/>
              </w:rPr>
              <w:t>( точките по показателя)</w:t>
            </w:r>
          </w:p>
        </w:tc>
      </w:tr>
      <w:tr w:rsidR="00072E2F" w:rsidRPr="008F0A5B" w14:paraId="689964EE" w14:textId="77777777" w:rsidTr="00865CF7">
        <w:tc>
          <w:tcPr>
            <w:tcW w:w="2489" w:type="pct"/>
          </w:tcPr>
          <w:p w14:paraId="54A5327D" w14:textId="77777777" w:rsidR="00072E2F" w:rsidRPr="008F0A5B" w:rsidRDefault="00072E2F">
            <w:pPr>
              <w:pStyle w:val="BodyTextIndent"/>
              <w:ind w:firstLine="0"/>
              <w:jc w:val="center"/>
              <w:rPr>
                <w:b/>
                <w:sz w:val="16"/>
                <w:szCs w:val="16"/>
              </w:rPr>
            </w:pPr>
            <w:r w:rsidRPr="008F0A5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829" w:type="pct"/>
          </w:tcPr>
          <w:p w14:paraId="608EBCA8" w14:textId="77777777" w:rsidR="00072E2F" w:rsidRPr="008F0A5B" w:rsidRDefault="00072E2F">
            <w:pPr>
              <w:pStyle w:val="BodyTextIndent"/>
              <w:ind w:firstLine="0"/>
              <w:jc w:val="center"/>
              <w:rPr>
                <w:b/>
                <w:sz w:val="16"/>
                <w:szCs w:val="16"/>
              </w:rPr>
            </w:pPr>
            <w:r w:rsidRPr="008F0A5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90" w:type="pct"/>
          </w:tcPr>
          <w:p w14:paraId="5EE8726A" w14:textId="77777777" w:rsidR="00072E2F" w:rsidRPr="008F0A5B" w:rsidRDefault="00072E2F">
            <w:pPr>
              <w:pStyle w:val="BodyTextIndent"/>
              <w:ind w:firstLine="0"/>
              <w:jc w:val="center"/>
              <w:rPr>
                <w:b/>
                <w:sz w:val="16"/>
                <w:szCs w:val="16"/>
              </w:rPr>
            </w:pPr>
            <w:r w:rsidRPr="008F0A5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892" w:type="pct"/>
          </w:tcPr>
          <w:p w14:paraId="167A303D" w14:textId="77777777" w:rsidR="00072E2F" w:rsidRPr="008F0A5B" w:rsidRDefault="00072E2F">
            <w:pPr>
              <w:pStyle w:val="BodyTextIndent"/>
              <w:ind w:firstLine="0"/>
              <w:jc w:val="center"/>
              <w:rPr>
                <w:b/>
                <w:sz w:val="16"/>
                <w:szCs w:val="16"/>
              </w:rPr>
            </w:pPr>
            <w:r w:rsidRPr="008F0A5B">
              <w:rPr>
                <w:b/>
                <w:sz w:val="16"/>
                <w:szCs w:val="16"/>
              </w:rPr>
              <w:t>4</w:t>
            </w:r>
          </w:p>
        </w:tc>
      </w:tr>
      <w:tr w:rsidR="006B3967" w:rsidRPr="00CC211F" w14:paraId="6BD92B53" w14:textId="77777777" w:rsidTr="00865CF7">
        <w:tc>
          <w:tcPr>
            <w:tcW w:w="2489" w:type="pct"/>
          </w:tcPr>
          <w:p w14:paraId="5FC1F752" w14:textId="654F829A" w:rsidR="006B3967" w:rsidRPr="00CC211F" w:rsidRDefault="006B3967" w:rsidP="006B3967">
            <w:pPr>
              <w:pStyle w:val="BodyTextIndent"/>
              <w:ind w:firstLine="0"/>
            </w:pPr>
            <w:r>
              <w:t xml:space="preserve">1.Предложена цена – </w:t>
            </w:r>
            <w:r>
              <w:rPr>
                <w:b/>
              </w:rPr>
              <w:t xml:space="preserve">П </w:t>
            </w:r>
            <w:r>
              <w:rPr>
                <w:b/>
                <w:sz w:val="16"/>
              </w:rPr>
              <w:t>1</w:t>
            </w:r>
          </w:p>
        </w:tc>
        <w:tc>
          <w:tcPr>
            <w:tcW w:w="829" w:type="pct"/>
          </w:tcPr>
          <w:p w14:paraId="2F39DE1B" w14:textId="09C170B4" w:rsidR="006B3967" w:rsidRPr="00CC211F" w:rsidRDefault="006B3967" w:rsidP="006B3967">
            <w:pPr>
              <w:pStyle w:val="BodyTextIndent"/>
              <w:ind w:firstLine="0"/>
              <w:jc w:val="center"/>
            </w:pPr>
            <w:r>
              <w:t>30 % (0,3</w:t>
            </w:r>
            <w:r>
              <w:rPr>
                <w:lang w:val="en-US"/>
              </w:rPr>
              <w:t>0</w:t>
            </w:r>
            <w:r>
              <w:t>)</w:t>
            </w:r>
          </w:p>
        </w:tc>
        <w:tc>
          <w:tcPr>
            <w:tcW w:w="790" w:type="pct"/>
          </w:tcPr>
          <w:p w14:paraId="5A0A7910" w14:textId="63DEABC2" w:rsidR="006B3967" w:rsidRPr="00CC211F" w:rsidRDefault="006B3967" w:rsidP="006B3967">
            <w:pPr>
              <w:pStyle w:val="BodyTextIndent"/>
              <w:ind w:firstLine="0"/>
              <w:jc w:val="center"/>
            </w:pPr>
            <w:r>
              <w:t>100</w:t>
            </w:r>
          </w:p>
        </w:tc>
        <w:tc>
          <w:tcPr>
            <w:tcW w:w="892" w:type="pct"/>
          </w:tcPr>
          <w:p w14:paraId="5ED3510C" w14:textId="1A349D23" w:rsidR="006B3967" w:rsidRPr="00CC211F" w:rsidRDefault="006B3967" w:rsidP="006B3967">
            <w:pPr>
              <w:pStyle w:val="BodyTextIndent"/>
              <w:ind w:firstLine="0"/>
              <w:jc w:val="center"/>
              <w:rPr>
                <w:b/>
              </w:rPr>
            </w:pPr>
            <w:r>
              <w:rPr>
                <w:b/>
              </w:rPr>
              <w:t xml:space="preserve">Т </w:t>
            </w:r>
            <w:r>
              <w:rPr>
                <w:b/>
                <w:sz w:val="20"/>
                <w:szCs w:val="20"/>
              </w:rPr>
              <w:t>ц</w:t>
            </w:r>
          </w:p>
        </w:tc>
      </w:tr>
      <w:tr w:rsidR="006B3967" w:rsidRPr="00CC211F" w14:paraId="64E79761" w14:textId="77777777" w:rsidTr="00865CF7">
        <w:tc>
          <w:tcPr>
            <w:tcW w:w="2489" w:type="pct"/>
          </w:tcPr>
          <w:p w14:paraId="11E2C4AE" w14:textId="2AABC23B" w:rsidR="006B3967" w:rsidRPr="00CC211F" w:rsidRDefault="006B3967" w:rsidP="006B3967">
            <w:pPr>
              <w:pStyle w:val="BodyTextIndent"/>
              <w:ind w:firstLine="0"/>
            </w:pPr>
            <w:r>
              <w:t xml:space="preserve">2.Допълнителни технически характеристики – </w:t>
            </w:r>
            <w:r>
              <w:rPr>
                <w:b/>
              </w:rPr>
              <w:t xml:space="preserve">П </w:t>
            </w:r>
            <w:r>
              <w:rPr>
                <w:b/>
                <w:sz w:val="16"/>
              </w:rPr>
              <w:t>2</w:t>
            </w:r>
          </w:p>
        </w:tc>
        <w:tc>
          <w:tcPr>
            <w:tcW w:w="829" w:type="pct"/>
          </w:tcPr>
          <w:p w14:paraId="439FF717" w14:textId="04217557" w:rsidR="006B3967" w:rsidRDefault="00A61364" w:rsidP="006B3967">
            <w:pPr>
              <w:pStyle w:val="BodyTextIndent"/>
              <w:ind w:firstLine="0"/>
              <w:jc w:val="center"/>
            </w:pPr>
            <w:r>
              <w:t>4</w:t>
            </w:r>
            <w:r w:rsidR="006B3967">
              <w:t>0 % (0,</w:t>
            </w:r>
            <w:r>
              <w:t>4</w:t>
            </w:r>
            <w:r w:rsidR="006B3967">
              <w:t>0)</w:t>
            </w:r>
          </w:p>
        </w:tc>
        <w:tc>
          <w:tcPr>
            <w:tcW w:w="790" w:type="pct"/>
          </w:tcPr>
          <w:p w14:paraId="6AD709D1" w14:textId="348B0E2D" w:rsidR="006B3967" w:rsidRPr="00CC211F" w:rsidRDefault="006B3967" w:rsidP="006B3967">
            <w:pPr>
              <w:pStyle w:val="BodyTextIndent"/>
              <w:ind w:firstLine="0"/>
              <w:jc w:val="center"/>
            </w:pPr>
            <w:r>
              <w:t>100</w:t>
            </w:r>
          </w:p>
        </w:tc>
        <w:tc>
          <w:tcPr>
            <w:tcW w:w="892" w:type="pct"/>
          </w:tcPr>
          <w:p w14:paraId="56A0764F" w14:textId="55AB9FF3" w:rsidR="006B3967" w:rsidRPr="00CC211F" w:rsidRDefault="006B3967" w:rsidP="006B3967">
            <w:pPr>
              <w:pStyle w:val="BodyTextIndent"/>
              <w:ind w:firstLine="0"/>
              <w:jc w:val="center"/>
              <w:rPr>
                <w:b/>
              </w:rPr>
            </w:pPr>
            <w:r>
              <w:rPr>
                <w:b/>
                <w:noProof/>
                <w:lang w:eastAsia="bg-BG"/>
              </w:rPr>
              <w:t>Тдтх</w:t>
            </w:r>
          </w:p>
        </w:tc>
      </w:tr>
      <w:tr w:rsidR="006B3967" w:rsidRPr="00CC211F" w14:paraId="73B33EBE" w14:textId="77777777" w:rsidTr="00865CF7">
        <w:tc>
          <w:tcPr>
            <w:tcW w:w="2489" w:type="pct"/>
          </w:tcPr>
          <w:p w14:paraId="68CD5DCF" w14:textId="413F617A" w:rsidR="006B3967" w:rsidRPr="00CC211F" w:rsidRDefault="006B3967" w:rsidP="006B3967">
            <w:pPr>
              <w:pStyle w:val="BodyTextIndent"/>
              <w:ind w:firstLine="0"/>
            </w:pPr>
            <w:r>
              <w:t>3.</w:t>
            </w:r>
            <w:r w:rsidR="00A61364" w:rsidRPr="00A61364">
              <w:t>Условия за гаранционна поддръжка и сервизно обслужване</w:t>
            </w:r>
            <w:r>
              <w:t xml:space="preserve"> – </w:t>
            </w:r>
            <w:r>
              <w:rPr>
                <w:b/>
                <w:bCs/>
              </w:rPr>
              <w:t xml:space="preserve">П </w:t>
            </w:r>
            <w:r>
              <w:rPr>
                <w:b/>
                <w:bCs/>
                <w:vertAlign w:val="subscript"/>
              </w:rPr>
              <w:t>3</w:t>
            </w:r>
          </w:p>
        </w:tc>
        <w:tc>
          <w:tcPr>
            <w:tcW w:w="829" w:type="pct"/>
          </w:tcPr>
          <w:p w14:paraId="2994AC16" w14:textId="6DCDB3FB" w:rsidR="006B3967" w:rsidRPr="00CC211F" w:rsidRDefault="00A61364" w:rsidP="006B3967">
            <w:pPr>
              <w:pStyle w:val="BodyTextIndent"/>
              <w:ind w:firstLine="0"/>
              <w:jc w:val="center"/>
            </w:pPr>
            <w:r>
              <w:t>3</w:t>
            </w:r>
            <w:r w:rsidR="006B3967">
              <w:t>0 % (0,</w:t>
            </w:r>
            <w:r>
              <w:t>3</w:t>
            </w:r>
            <w:r w:rsidR="006B3967">
              <w:t>0)</w:t>
            </w:r>
          </w:p>
        </w:tc>
        <w:tc>
          <w:tcPr>
            <w:tcW w:w="790" w:type="pct"/>
          </w:tcPr>
          <w:p w14:paraId="479A9252" w14:textId="6CA77916" w:rsidR="006B3967" w:rsidRPr="00CC211F" w:rsidRDefault="006B3967" w:rsidP="006B3967">
            <w:pPr>
              <w:pStyle w:val="BodyTextIndent"/>
              <w:ind w:firstLine="0"/>
              <w:jc w:val="center"/>
            </w:pPr>
            <w:r>
              <w:t>100</w:t>
            </w:r>
          </w:p>
        </w:tc>
        <w:tc>
          <w:tcPr>
            <w:tcW w:w="892" w:type="pct"/>
          </w:tcPr>
          <w:p w14:paraId="0FEC34D3" w14:textId="12F1C148" w:rsidR="006B3967" w:rsidRPr="00CC211F" w:rsidRDefault="006B3967" w:rsidP="006B3967">
            <w:pPr>
              <w:pStyle w:val="BodyTextIndent"/>
              <w:ind w:firstLine="0"/>
              <w:jc w:val="center"/>
              <w:rPr>
                <w:b/>
              </w:rPr>
            </w:pPr>
            <w:r>
              <w:rPr>
                <w:b/>
              </w:rPr>
              <w:t xml:space="preserve">Т </w:t>
            </w:r>
            <w:r>
              <w:rPr>
                <w:b/>
                <w:sz w:val="20"/>
                <w:szCs w:val="20"/>
              </w:rPr>
              <w:t>г.с.</w:t>
            </w:r>
          </w:p>
        </w:tc>
      </w:tr>
    </w:tbl>
    <w:p w14:paraId="013809F7" w14:textId="77777777" w:rsidR="0009318B" w:rsidRPr="00CC211F" w:rsidRDefault="0009318B">
      <w:pPr>
        <w:pStyle w:val="BodyTextIndent"/>
        <w:ind w:firstLine="0"/>
        <w:rPr>
          <w:i/>
          <w:sz w:val="20"/>
        </w:rPr>
      </w:pPr>
    </w:p>
    <w:p w14:paraId="5DE2FED4" w14:textId="77777777" w:rsidR="00072E2F" w:rsidRPr="00087BDD" w:rsidRDefault="00072E2F">
      <w:pPr>
        <w:pStyle w:val="BodyTextIndent"/>
        <w:ind w:firstLine="0"/>
        <w:rPr>
          <w:i/>
          <w:sz w:val="20"/>
        </w:rPr>
      </w:pPr>
      <w:r w:rsidRPr="00CC211F">
        <w:rPr>
          <w:i/>
          <w:sz w:val="20"/>
        </w:rPr>
        <w:t>В колона № 1 са посочени определените показатели с техните обозначения; в колона № 2 са посочени</w:t>
      </w:r>
      <w:r>
        <w:rPr>
          <w:i/>
          <w:sz w:val="20"/>
        </w:rPr>
        <w:t xml:space="preserve"> относителните тегла на всеки показател, като </w:t>
      </w:r>
      <w:r w:rsidR="00087BDD">
        <w:rPr>
          <w:i/>
          <w:sz w:val="20"/>
        </w:rPr>
        <w:t xml:space="preserve">процент от комплексната оценка </w:t>
      </w:r>
      <w:r w:rsidR="00087BDD" w:rsidRPr="006515BD">
        <w:rPr>
          <w:i/>
          <w:sz w:val="20"/>
          <w:lang w:val="ru-RU"/>
        </w:rPr>
        <w:t>(</w:t>
      </w:r>
      <w:r>
        <w:rPr>
          <w:i/>
          <w:sz w:val="20"/>
        </w:rPr>
        <w:t>до 100%</w:t>
      </w:r>
      <w:r w:rsidR="00087BDD" w:rsidRPr="006515BD">
        <w:rPr>
          <w:i/>
          <w:sz w:val="20"/>
          <w:lang w:val="ru-RU"/>
        </w:rPr>
        <w:t>)</w:t>
      </w:r>
      <w:r>
        <w:rPr>
          <w:i/>
          <w:sz w:val="20"/>
        </w:rPr>
        <w:t xml:space="preserve">; в колона № 3 </w:t>
      </w:r>
      <w:r w:rsidR="00755FED">
        <w:rPr>
          <w:i/>
          <w:sz w:val="20"/>
        </w:rPr>
        <w:t xml:space="preserve">е </w:t>
      </w:r>
      <w:r>
        <w:rPr>
          <w:i/>
          <w:sz w:val="20"/>
        </w:rPr>
        <w:t>посочен</w:t>
      </w:r>
      <w:r w:rsidR="00755FED">
        <w:rPr>
          <w:i/>
          <w:sz w:val="20"/>
        </w:rPr>
        <w:t xml:space="preserve"> </w:t>
      </w:r>
      <w:r>
        <w:rPr>
          <w:i/>
          <w:sz w:val="20"/>
        </w:rPr>
        <w:t xml:space="preserve">максимално възможният брой точки </w:t>
      </w:r>
      <w:r w:rsidR="00087BDD" w:rsidRPr="006515BD">
        <w:rPr>
          <w:i/>
          <w:sz w:val="20"/>
          <w:lang w:val="ru-RU"/>
        </w:rPr>
        <w:t>(</w:t>
      </w:r>
      <w:r>
        <w:rPr>
          <w:i/>
          <w:sz w:val="20"/>
        </w:rPr>
        <w:t>еднакъв за всички показатели</w:t>
      </w:r>
      <w:r w:rsidR="00087BDD" w:rsidRPr="006515BD">
        <w:rPr>
          <w:i/>
          <w:sz w:val="20"/>
          <w:lang w:val="ru-RU"/>
        </w:rPr>
        <w:t>);</w:t>
      </w:r>
      <w:r>
        <w:rPr>
          <w:i/>
          <w:sz w:val="20"/>
        </w:rPr>
        <w:t xml:space="preserve"> в колона № 4 е дадено символното обозначение на точките, които ще получи дадена оферта в конкретен показател</w:t>
      </w:r>
      <w:r w:rsidR="00CD7FC0">
        <w:rPr>
          <w:i/>
          <w:sz w:val="20"/>
        </w:rPr>
        <w:t>.</w:t>
      </w:r>
      <w:r>
        <w:rPr>
          <w:i/>
          <w:sz w:val="20"/>
        </w:rPr>
        <w:t xml:space="preserve"> </w:t>
      </w:r>
    </w:p>
    <w:p w14:paraId="6856EA66" w14:textId="77777777" w:rsidR="00072E2F" w:rsidRPr="00087BDD" w:rsidRDefault="00072E2F">
      <w:pPr>
        <w:pStyle w:val="BodyTextIndent"/>
        <w:ind w:firstLine="0"/>
        <w:rPr>
          <w:i/>
          <w:sz w:val="20"/>
        </w:rPr>
      </w:pPr>
    </w:p>
    <w:p w14:paraId="696B391F" w14:textId="77777777" w:rsidR="0009318B" w:rsidRDefault="0009318B">
      <w:pPr>
        <w:pStyle w:val="BodyTextIndent"/>
        <w:rPr>
          <w:b/>
          <w:i/>
        </w:rPr>
      </w:pPr>
    </w:p>
    <w:p w14:paraId="517B53F2" w14:textId="77777777" w:rsidR="00072E2F" w:rsidRDefault="00072E2F">
      <w:pPr>
        <w:pStyle w:val="BodyTextIndent"/>
        <w:rPr>
          <w:b/>
          <w:i/>
        </w:rPr>
      </w:pPr>
      <w:r>
        <w:rPr>
          <w:b/>
          <w:i/>
        </w:rPr>
        <w:t>Указания за определяне на оценката по всеки показател :</w:t>
      </w:r>
    </w:p>
    <w:p w14:paraId="03504428" w14:textId="77777777" w:rsidR="00072E2F" w:rsidRDefault="00072E2F">
      <w:pPr>
        <w:pStyle w:val="BodyTextIndent"/>
      </w:pPr>
    </w:p>
    <w:p w14:paraId="04B9DAA8" w14:textId="77777777" w:rsidR="006B3967" w:rsidRDefault="006B3967" w:rsidP="006B3967">
      <w:pPr>
        <w:pStyle w:val="BodyTextIndent"/>
        <w:rPr>
          <w:b/>
          <w:bCs/>
          <w:u w:val="single"/>
        </w:rPr>
      </w:pPr>
      <w:r>
        <w:rPr>
          <w:b/>
          <w:bCs/>
          <w:u w:val="single"/>
        </w:rPr>
        <w:t xml:space="preserve">Показател 1 – „Предложена цена”, с максимален брой точки – 100 и относително тегло в комплексната оценка – 0,30. </w:t>
      </w:r>
    </w:p>
    <w:p w14:paraId="690605C4" w14:textId="77777777" w:rsidR="006B3967" w:rsidRDefault="006B3967" w:rsidP="006B3967">
      <w:pPr>
        <w:pStyle w:val="BodyTextIndent"/>
      </w:pPr>
      <w:r>
        <w:t>Максималният брой точки получава офертата с предложена най-ниска цена – 100 точки. Точките на останалите участници се определят в съотношение към най-ниската предложена цена по следната формула:</w:t>
      </w:r>
    </w:p>
    <w:p w14:paraId="27182CE3" w14:textId="77777777" w:rsidR="006B3967" w:rsidRDefault="006B3967" w:rsidP="006B3967">
      <w:pPr>
        <w:pStyle w:val="BodyTextIndent"/>
        <w:rPr>
          <w:lang w:val="ru-RU"/>
        </w:rPr>
      </w:pPr>
      <w:r>
        <w:t xml:space="preserve">                    </w:t>
      </w:r>
      <w:r>
        <w:rPr>
          <w:lang w:val="ru-RU"/>
        </w:rPr>
        <w:t xml:space="preserve">           </w:t>
      </w:r>
      <w:r>
        <w:t xml:space="preserve">             </w:t>
      </w:r>
      <w:r>
        <w:rPr>
          <w:lang w:val="ru-RU"/>
        </w:rPr>
        <w:t xml:space="preserve"> </w:t>
      </w:r>
      <w:r>
        <w:t xml:space="preserve">С </w:t>
      </w:r>
      <w:r>
        <w:rPr>
          <w:lang w:val="en-US"/>
        </w:rPr>
        <w:t>min</w:t>
      </w:r>
    </w:p>
    <w:p w14:paraId="657EBD88" w14:textId="77777777" w:rsidR="006B3967" w:rsidRDefault="006B3967" w:rsidP="006B3967">
      <w:pPr>
        <w:pStyle w:val="BodyTextIndent"/>
      </w:pPr>
      <w:r>
        <w:t xml:space="preserve">            </w:t>
      </w:r>
      <w:r>
        <w:rPr>
          <w:b/>
          <w:lang w:val="ru-RU"/>
        </w:rPr>
        <w:t>Т ц</w:t>
      </w:r>
      <w:r>
        <w:t xml:space="preserve">  = 100 </w:t>
      </w:r>
      <w:r>
        <w:rPr>
          <w:lang w:val="ru-RU"/>
        </w:rPr>
        <w:t xml:space="preserve">  </w:t>
      </w:r>
      <w:r>
        <w:t xml:space="preserve">х </w:t>
      </w:r>
      <w:r>
        <w:rPr>
          <w:lang w:val="ru-RU"/>
        </w:rPr>
        <w:t xml:space="preserve">   </w:t>
      </w:r>
      <w:r>
        <w:t>-----------------, където:</w:t>
      </w:r>
    </w:p>
    <w:p w14:paraId="4A39E5AB" w14:textId="77777777" w:rsidR="006B3967" w:rsidRDefault="006B3967" w:rsidP="006B3967">
      <w:pPr>
        <w:pStyle w:val="BodyTextIndent"/>
      </w:pPr>
      <w:r>
        <w:t xml:space="preserve">                                             </w:t>
      </w:r>
      <w:r>
        <w:rPr>
          <w:lang w:val="en-US"/>
        </w:rPr>
        <w:t xml:space="preserve">C n </w:t>
      </w:r>
    </w:p>
    <w:p w14:paraId="2A2CB41A" w14:textId="77777777" w:rsidR="006B3967" w:rsidRDefault="006B3967" w:rsidP="006B3967">
      <w:pPr>
        <w:pStyle w:val="BodyTextIndent"/>
        <w:numPr>
          <w:ilvl w:val="0"/>
          <w:numId w:val="50"/>
        </w:numPr>
      </w:pPr>
      <w:r>
        <w:t>„100” е максималните точки по показателя ;</w:t>
      </w:r>
    </w:p>
    <w:p w14:paraId="10062144" w14:textId="77777777" w:rsidR="006B3967" w:rsidRDefault="006B3967" w:rsidP="006B3967">
      <w:pPr>
        <w:pStyle w:val="BodyTextIndent"/>
        <w:numPr>
          <w:ilvl w:val="0"/>
          <w:numId w:val="51"/>
        </w:numPr>
      </w:pPr>
      <w:r>
        <w:t>„</w:t>
      </w:r>
      <w:r>
        <w:rPr>
          <w:lang w:val="en-US"/>
        </w:rPr>
        <w:t>C</w:t>
      </w:r>
      <w:r>
        <w:rPr>
          <w:vertAlign w:val="subscript"/>
          <w:lang w:val="en-US"/>
        </w:rPr>
        <w:t>min</w:t>
      </w:r>
      <w:r>
        <w:t>” е най-ниската предложена цена ;</w:t>
      </w:r>
    </w:p>
    <w:p w14:paraId="5636DCAF" w14:textId="77777777" w:rsidR="006B3967" w:rsidRDefault="006B3967" w:rsidP="006B3967">
      <w:pPr>
        <w:pStyle w:val="BodyTextIndent"/>
        <w:numPr>
          <w:ilvl w:val="0"/>
          <w:numId w:val="52"/>
        </w:numPr>
      </w:pPr>
      <w:r>
        <w:t>„</w:t>
      </w:r>
      <w:r>
        <w:rPr>
          <w:lang w:val="en-US"/>
        </w:rPr>
        <w:t>C</w:t>
      </w:r>
      <w:r>
        <w:rPr>
          <w:vertAlign w:val="subscript"/>
          <w:lang w:val="en-US"/>
        </w:rPr>
        <w:t>n</w:t>
      </w:r>
      <w:r>
        <w:t xml:space="preserve"> ”е цената на </w:t>
      </w:r>
      <w:r>
        <w:rPr>
          <w:lang w:val="en-US"/>
        </w:rPr>
        <w:t>n</w:t>
      </w:r>
      <w:r>
        <w:t>-я участник.</w:t>
      </w:r>
    </w:p>
    <w:p w14:paraId="11BCFB25" w14:textId="77777777" w:rsidR="006B3967" w:rsidRDefault="006B3967" w:rsidP="006B3967">
      <w:pPr>
        <w:pStyle w:val="BodyTextIndent"/>
      </w:pPr>
    </w:p>
    <w:p w14:paraId="19FB7E8E" w14:textId="77777777" w:rsidR="006B3967" w:rsidRDefault="006B3967" w:rsidP="006B3967">
      <w:pPr>
        <w:pStyle w:val="BodyTextIndent"/>
      </w:pPr>
      <w:r>
        <w:t>Точките по първия показател на n-я участник се получават по следната формула:</w:t>
      </w:r>
    </w:p>
    <w:p w14:paraId="6032C555" w14:textId="77777777" w:rsidR="006B3967" w:rsidRDefault="006B3967" w:rsidP="006B3967">
      <w:pPr>
        <w:pStyle w:val="BodyTextIndent"/>
      </w:pPr>
    </w:p>
    <w:p w14:paraId="16C92D1E" w14:textId="77777777" w:rsidR="006B3967" w:rsidRDefault="006B3967" w:rsidP="006B3967">
      <w:pPr>
        <w:pStyle w:val="BodyTextIndent"/>
      </w:pPr>
      <w:r>
        <w:rPr>
          <w:b/>
        </w:rPr>
        <w:t>П 1</w:t>
      </w:r>
      <w:r>
        <w:t xml:space="preserve"> </w:t>
      </w:r>
      <w:r>
        <w:rPr>
          <w:b/>
        </w:rPr>
        <w:t>=  Т ц   х   0,30</w:t>
      </w:r>
      <w:r>
        <w:t>, където:</w:t>
      </w:r>
    </w:p>
    <w:p w14:paraId="3ED48634" w14:textId="77777777" w:rsidR="006B3967" w:rsidRDefault="006B3967" w:rsidP="006B3967">
      <w:pPr>
        <w:pStyle w:val="BodyTextIndent"/>
      </w:pPr>
    </w:p>
    <w:p w14:paraId="7A2D5C78" w14:textId="77777777" w:rsidR="006B3967" w:rsidRDefault="006B3967" w:rsidP="006B3967">
      <w:pPr>
        <w:pStyle w:val="BodyTextIndent"/>
        <w:numPr>
          <w:ilvl w:val="0"/>
          <w:numId w:val="53"/>
        </w:numPr>
      </w:pPr>
      <w:r>
        <w:t>„0,30” е относителното тегло на показателя.</w:t>
      </w:r>
    </w:p>
    <w:p w14:paraId="394150CB" w14:textId="77777777" w:rsidR="006B3967" w:rsidRDefault="006B3967" w:rsidP="006B3967">
      <w:pPr>
        <w:pStyle w:val="BodyTextIndent"/>
        <w:rPr>
          <w:u w:val="single"/>
        </w:rPr>
      </w:pPr>
    </w:p>
    <w:p w14:paraId="19C5567D" w14:textId="1E58D407" w:rsidR="006B3967" w:rsidRDefault="006B3967" w:rsidP="006B3967">
      <w:pPr>
        <w:pStyle w:val="BodyTextIndent"/>
        <w:rPr>
          <w:b/>
          <w:bCs/>
          <w:u w:val="single"/>
        </w:rPr>
      </w:pPr>
      <w:r>
        <w:rPr>
          <w:b/>
          <w:bCs/>
          <w:u w:val="single"/>
        </w:rPr>
        <w:t>Показател 2 – „Допълнителни технически характеристики”, с максимален брой точки – 100 и относително тегло - 0,</w:t>
      </w:r>
      <w:r w:rsidR="00A61364">
        <w:rPr>
          <w:b/>
          <w:bCs/>
          <w:u w:val="single"/>
        </w:rPr>
        <w:t>4</w:t>
      </w:r>
      <w:r>
        <w:rPr>
          <w:b/>
          <w:bCs/>
          <w:u w:val="single"/>
        </w:rPr>
        <w:t>0.</w:t>
      </w:r>
    </w:p>
    <w:p w14:paraId="4293AB9D" w14:textId="77777777" w:rsidR="006B3967" w:rsidRDefault="006B3967" w:rsidP="006B3967">
      <w:pPr>
        <w:pStyle w:val="BodyTextIndent"/>
      </w:pPr>
      <w:r>
        <w:t>Точките по показателя за всяка оферта се изчисляват, като сума от точките посочени в таблица № 1.</w:t>
      </w:r>
    </w:p>
    <w:p w14:paraId="362B7456" w14:textId="77777777" w:rsidR="006B3967" w:rsidRDefault="006B3967" w:rsidP="006B3967">
      <w:pPr>
        <w:pStyle w:val="BodyTextIndent"/>
      </w:pPr>
      <w:r>
        <w:t>Таблица №</w:t>
      </w:r>
      <w:r>
        <w:rPr>
          <w:lang w:val="en-US"/>
        </w:rPr>
        <w:t>1</w:t>
      </w:r>
      <w:r>
        <w:t xml:space="preserve"> за показател П2</w:t>
      </w:r>
    </w:p>
    <w:p w14:paraId="3C1AD9F7" w14:textId="77777777" w:rsidR="006B3967" w:rsidRDefault="006B3967" w:rsidP="006B3967">
      <w:pPr>
        <w:pStyle w:val="BodyTextIndent"/>
      </w:pPr>
    </w:p>
    <w:tbl>
      <w:tblPr>
        <w:tblW w:w="1034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4252"/>
        <w:gridCol w:w="851"/>
        <w:gridCol w:w="1418"/>
      </w:tblGrid>
      <w:tr w:rsidR="00A61364" w:rsidRPr="006B3967" w14:paraId="259F43AA" w14:textId="77777777" w:rsidTr="001711B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1603C" w14:textId="77777777" w:rsidR="00A61364" w:rsidRPr="006B3967" w:rsidRDefault="00A61364" w:rsidP="006B3967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6B3967">
              <w:rPr>
                <w:b/>
                <w:sz w:val="22"/>
                <w:szCs w:val="22"/>
                <w:lang w:val="bg-BG"/>
              </w:rPr>
              <w:t>Технически параметри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65234" w14:textId="77777777" w:rsidR="00A61364" w:rsidRPr="006B3967" w:rsidRDefault="00A61364" w:rsidP="006B3967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6B3967">
              <w:rPr>
                <w:b/>
                <w:sz w:val="22"/>
                <w:szCs w:val="22"/>
                <w:lang w:val="bg-BG"/>
              </w:rPr>
              <w:t>Параметри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C4F69" w14:textId="77777777" w:rsidR="00A61364" w:rsidRPr="006B3967" w:rsidRDefault="00A61364" w:rsidP="006B3967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6B3967">
              <w:rPr>
                <w:b/>
                <w:sz w:val="22"/>
                <w:szCs w:val="22"/>
                <w:lang w:val="bg-BG"/>
              </w:rPr>
              <w:t>Точки</w:t>
            </w:r>
          </w:p>
        </w:tc>
      </w:tr>
      <w:tr w:rsidR="00A61364" w:rsidRPr="006B3967" w14:paraId="3320063F" w14:textId="77777777" w:rsidTr="001711B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89DE3" w14:textId="27ED7678" w:rsidR="00A61364" w:rsidRPr="006B3967" w:rsidRDefault="002E6115" w:rsidP="006B3967">
            <w:pPr>
              <w:rPr>
                <w:b/>
                <w:sz w:val="22"/>
                <w:szCs w:val="22"/>
                <w:lang w:val="bg-BG"/>
              </w:rPr>
            </w:pPr>
            <w:r w:rsidRPr="002E6115">
              <w:rPr>
                <w:b/>
                <w:noProof/>
                <w:sz w:val="22"/>
                <w:szCs w:val="22"/>
                <w:lang w:val="ru-RU"/>
              </w:rPr>
              <w:t>Широкоформатен принтер</w:t>
            </w:r>
            <w:r w:rsidR="00A61364" w:rsidRPr="006B3967">
              <w:rPr>
                <w:b/>
                <w:bCs/>
                <w:sz w:val="22"/>
                <w:szCs w:val="22"/>
              </w:rPr>
              <w:t xml:space="preserve"> - 1бр</w:t>
            </w:r>
            <w:r w:rsidR="00A61364" w:rsidRPr="006B3967">
              <w:rPr>
                <w:b/>
                <w:noProof/>
                <w:sz w:val="22"/>
                <w:szCs w:val="22"/>
                <w:lang w:val="ru-RU"/>
              </w:rPr>
              <w:t xml:space="preserve"> – </w:t>
            </w:r>
            <w:r w:rsidR="00A61364" w:rsidRPr="006B3967">
              <w:rPr>
                <w:b/>
                <w:sz w:val="22"/>
                <w:szCs w:val="22"/>
                <w:lang w:val="bg-BG"/>
              </w:rPr>
              <w:t xml:space="preserve">Т1 </w:t>
            </w:r>
            <w:bookmarkStart w:id="1" w:name="_Hlk132206343"/>
            <w:r w:rsidR="00A61364" w:rsidRPr="006B3967">
              <w:rPr>
                <w:b/>
                <w:sz w:val="22"/>
                <w:szCs w:val="22"/>
                <w:lang w:val="bg-BG"/>
              </w:rPr>
              <w:t>дтх</w:t>
            </w:r>
            <w:bookmarkEnd w:id="1"/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1BEC3" w14:textId="77777777" w:rsidR="00A61364" w:rsidRPr="006B3967" w:rsidRDefault="00A61364" w:rsidP="006B3967">
            <w:pPr>
              <w:jc w:val="both"/>
              <w:rPr>
                <w:b/>
                <w:sz w:val="22"/>
                <w:szCs w:val="22"/>
                <w:lang w:val="bg-BG"/>
              </w:rPr>
            </w:pPr>
          </w:p>
        </w:tc>
      </w:tr>
      <w:tr w:rsidR="00A61364" w:rsidRPr="006B3967" w14:paraId="75C47B71" w14:textId="77777777" w:rsidTr="001711BC">
        <w:trPr>
          <w:cantSplit/>
          <w:trHeight w:val="411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A264" w14:textId="7AB5BA53" w:rsidR="00A61364" w:rsidRPr="006B3967" w:rsidRDefault="001711BC" w:rsidP="006B3967">
            <w:pPr>
              <w:jc w:val="both"/>
              <w:rPr>
                <w:b/>
                <w:bCs/>
                <w:lang w:val="bg-BG"/>
              </w:rPr>
            </w:pPr>
            <w:r w:rsidRPr="001711BC">
              <w:rPr>
                <w:i/>
                <w:iCs/>
                <w:spacing w:val="3"/>
                <w:sz w:val="22"/>
                <w:szCs w:val="22"/>
              </w:rPr>
              <w:t>Достъп до библиотека с база профили за печат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61DA" w14:textId="259F0489" w:rsidR="00A61364" w:rsidRPr="006B3967" w:rsidRDefault="00A61364" w:rsidP="00A6136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Налично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B500" w14:textId="56B4FB75" w:rsidR="00A61364" w:rsidRPr="006B3967" w:rsidRDefault="001711BC" w:rsidP="00A6136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20</w:t>
            </w:r>
          </w:p>
        </w:tc>
      </w:tr>
      <w:tr w:rsidR="00A61364" w:rsidRPr="006B3967" w14:paraId="1F240074" w14:textId="77777777" w:rsidTr="001711BC">
        <w:trPr>
          <w:cantSplit/>
          <w:trHeight w:val="530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091F8" w14:textId="77777777" w:rsidR="00A61364" w:rsidRPr="006B3967" w:rsidRDefault="00A61364" w:rsidP="006B3967">
            <w:pPr>
              <w:jc w:val="both"/>
              <w:rPr>
                <w:i/>
                <w:iCs/>
                <w:spacing w:val="3"/>
                <w:sz w:val="22"/>
                <w:szCs w:val="22"/>
                <w:vertAlign w:val="subscript"/>
                <w:lang w:val="bg-BG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CD4B7" w14:textId="1ED91A17" w:rsidR="00A61364" w:rsidRPr="006B3967" w:rsidRDefault="00A61364" w:rsidP="00A6136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Неналично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2381" w14:textId="629B9196" w:rsidR="00A61364" w:rsidRPr="006B3967" w:rsidRDefault="00A61364" w:rsidP="00A6136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</w:t>
            </w:r>
          </w:p>
        </w:tc>
      </w:tr>
      <w:tr w:rsidR="00A61364" w:rsidRPr="006B3967" w14:paraId="593DFA1D" w14:textId="77777777" w:rsidTr="001711BC">
        <w:trPr>
          <w:cantSplit/>
          <w:trHeight w:val="470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2DE5" w14:textId="27284E51" w:rsidR="00A61364" w:rsidRPr="006B3967" w:rsidRDefault="001711BC" w:rsidP="006B3967">
            <w:pPr>
              <w:jc w:val="both"/>
              <w:rPr>
                <w:i/>
                <w:iCs/>
                <w:spacing w:val="3"/>
                <w:sz w:val="22"/>
                <w:szCs w:val="22"/>
              </w:rPr>
            </w:pPr>
            <w:r w:rsidRPr="001711BC">
              <w:rPr>
                <w:i/>
                <w:iCs/>
                <w:spacing w:val="3"/>
                <w:sz w:val="22"/>
                <w:szCs w:val="22"/>
              </w:rPr>
              <w:t>Възможност за предно зареждане на ролката за печат върху машината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3081" w14:textId="7AEDEBD6" w:rsidR="00A61364" w:rsidRPr="006B3967" w:rsidRDefault="00A61364" w:rsidP="00A61364">
            <w:pPr>
              <w:jc w:val="center"/>
              <w:rPr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Налично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A9975" w14:textId="6FC436C1" w:rsidR="00A61364" w:rsidRPr="006B3967" w:rsidRDefault="001711BC" w:rsidP="00A61364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20</w:t>
            </w:r>
          </w:p>
        </w:tc>
      </w:tr>
      <w:tr w:rsidR="00A61364" w:rsidRPr="006B3967" w14:paraId="69F63D02" w14:textId="77777777" w:rsidTr="001711BC">
        <w:trPr>
          <w:cantSplit/>
          <w:trHeight w:val="470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117DB" w14:textId="77777777" w:rsidR="00A61364" w:rsidRPr="006B3967" w:rsidRDefault="00A61364" w:rsidP="006B3967">
            <w:pPr>
              <w:jc w:val="both"/>
              <w:rPr>
                <w:i/>
                <w:iCs/>
                <w:spacing w:val="3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67D1" w14:textId="147D71B2" w:rsidR="00A61364" w:rsidRPr="006B3967" w:rsidRDefault="00A61364" w:rsidP="00A61364">
            <w:pPr>
              <w:jc w:val="center"/>
              <w:rPr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Неналично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C632" w14:textId="631935F8" w:rsidR="00A61364" w:rsidRPr="006B3967" w:rsidRDefault="00A61364" w:rsidP="00A61364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</w:t>
            </w:r>
          </w:p>
        </w:tc>
      </w:tr>
      <w:tr w:rsidR="00A61364" w:rsidRPr="006B3967" w14:paraId="58C3559B" w14:textId="77777777" w:rsidTr="001711BC">
        <w:trPr>
          <w:cantSplit/>
          <w:trHeight w:val="470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8BB2E4" w14:textId="650C1004" w:rsidR="00A61364" w:rsidRPr="006B3967" w:rsidRDefault="001711BC" w:rsidP="006B3967">
            <w:pPr>
              <w:jc w:val="both"/>
              <w:rPr>
                <w:i/>
                <w:iCs/>
                <w:spacing w:val="3"/>
                <w:sz w:val="22"/>
                <w:szCs w:val="22"/>
              </w:rPr>
            </w:pPr>
            <w:r w:rsidRPr="001711BC">
              <w:rPr>
                <w:i/>
                <w:iCs/>
                <w:spacing w:val="3"/>
                <w:sz w:val="22"/>
                <w:szCs w:val="22"/>
              </w:rPr>
              <w:t>Наличие на автоматична система за рециркулация на канала за бяло мастило и камера за съхранение и поддръжка на бялата глава, когато не е нужно тя да бъде използвана по време на печат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2C092" w14:textId="49FE4F67" w:rsidR="00A61364" w:rsidRPr="006B3967" w:rsidRDefault="00A61364" w:rsidP="00A6136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Налично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25928" w14:textId="2B5E2286" w:rsidR="00A61364" w:rsidRPr="006B3967" w:rsidRDefault="001711BC" w:rsidP="00A61364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20</w:t>
            </w:r>
          </w:p>
        </w:tc>
      </w:tr>
      <w:tr w:rsidR="00A61364" w:rsidRPr="006B3967" w14:paraId="337312B7" w14:textId="77777777" w:rsidTr="001711BC">
        <w:trPr>
          <w:cantSplit/>
          <w:trHeight w:val="470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B801BC" w14:textId="77777777" w:rsidR="00A61364" w:rsidRPr="006B3967" w:rsidRDefault="00A61364" w:rsidP="006B3967">
            <w:pPr>
              <w:jc w:val="both"/>
              <w:rPr>
                <w:i/>
                <w:iCs/>
                <w:spacing w:val="3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9357" w14:textId="3C38F9DC" w:rsidR="00A61364" w:rsidRPr="006B3967" w:rsidRDefault="00A61364" w:rsidP="00A6136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Неналично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15768" w14:textId="5F2C5152" w:rsidR="00A61364" w:rsidRPr="006B3967" w:rsidRDefault="00A61364" w:rsidP="00A6136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</w:t>
            </w:r>
          </w:p>
        </w:tc>
      </w:tr>
      <w:tr w:rsidR="00A61364" w:rsidRPr="006B3967" w14:paraId="03C41126" w14:textId="77777777" w:rsidTr="001711BC">
        <w:trPr>
          <w:cantSplit/>
          <w:trHeight w:val="470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1B977" w14:textId="3914737E" w:rsidR="00A61364" w:rsidRPr="006B3967" w:rsidRDefault="001711BC" w:rsidP="006B3967">
            <w:pPr>
              <w:jc w:val="both"/>
              <w:rPr>
                <w:i/>
                <w:iCs/>
                <w:spacing w:val="3"/>
                <w:sz w:val="22"/>
                <w:szCs w:val="22"/>
              </w:rPr>
            </w:pPr>
            <w:r w:rsidRPr="001711BC">
              <w:rPr>
                <w:i/>
                <w:iCs/>
                <w:spacing w:val="3"/>
                <w:sz w:val="22"/>
                <w:szCs w:val="22"/>
              </w:rPr>
              <w:t>Наличие на оптичен сензор за контрол на позицията на медията при печат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C81A" w14:textId="15CD6CCC" w:rsidR="00A61364" w:rsidRPr="006B3967" w:rsidRDefault="00A61364" w:rsidP="00A6136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Налично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5274" w14:textId="72BFED32" w:rsidR="00A61364" w:rsidRPr="006B3967" w:rsidRDefault="001711BC" w:rsidP="00A61364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20</w:t>
            </w:r>
          </w:p>
        </w:tc>
      </w:tr>
      <w:tr w:rsidR="00A61364" w:rsidRPr="006B3967" w14:paraId="3D58C370" w14:textId="77777777" w:rsidTr="001711BC">
        <w:trPr>
          <w:cantSplit/>
          <w:trHeight w:val="470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28C97" w14:textId="77777777" w:rsidR="00A61364" w:rsidRPr="006B3967" w:rsidRDefault="00A61364" w:rsidP="006B3967">
            <w:pPr>
              <w:jc w:val="both"/>
              <w:rPr>
                <w:b/>
                <w:i/>
                <w:iCs/>
                <w:snapToGrid w:val="0"/>
                <w:sz w:val="22"/>
                <w:szCs w:val="22"/>
                <w:lang w:val="bg-BG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1FB7" w14:textId="04D38CD4" w:rsidR="00A61364" w:rsidRPr="006B3967" w:rsidRDefault="00A61364" w:rsidP="00A6136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Неналично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8799" w14:textId="130AD462" w:rsidR="00A61364" w:rsidRPr="006B3967" w:rsidRDefault="00A61364" w:rsidP="00A6136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</w:t>
            </w:r>
          </w:p>
        </w:tc>
      </w:tr>
      <w:tr w:rsidR="00A61364" w:rsidRPr="006B3967" w14:paraId="765852D9" w14:textId="77777777" w:rsidTr="001711BC">
        <w:trPr>
          <w:cantSplit/>
          <w:trHeight w:val="470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02ED0D" w14:textId="1A95FEA1" w:rsidR="00A61364" w:rsidRPr="00A61364" w:rsidRDefault="001711BC" w:rsidP="006B3967">
            <w:pPr>
              <w:jc w:val="both"/>
              <w:rPr>
                <w:bCs/>
                <w:i/>
                <w:iCs/>
                <w:snapToGrid w:val="0"/>
                <w:sz w:val="22"/>
                <w:szCs w:val="22"/>
                <w:lang w:val="bg-BG"/>
              </w:rPr>
            </w:pPr>
            <w:r w:rsidRPr="001711BC">
              <w:rPr>
                <w:bCs/>
                <w:i/>
                <w:iCs/>
                <w:snapToGrid w:val="0"/>
                <w:sz w:val="22"/>
                <w:szCs w:val="22"/>
                <w:lang w:val="bg-BG"/>
              </w:rPr>
              <w:t>Наличие на автоматична система за почистване и поддръжка на главите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D0122" w14:textId="58315F9C" w:rsidR="00A61364" w:rsidRDefault="00A61364" w:rsidP="00A61364">
            <w:pPr>
              <w:jc w:val="center"/>
              <w:rPr>
                <w:sz w:val="22"/>
                <w:szCs w:val="22"/>
                <w:lang w:val="bg-BG"/>
              </w:rPr>
            </w:pPr>
            <w:r w:rsidRPr="00A61364">
              <w:rPr>
                <w:bCs/>
                <w:sz w:val="22"/>
                <w:szCs w:val="22"/>
                <w:lang w:val="bg-BG"/>
              </w:rPr>
              <w:t>Налично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6765" w14:textId="5CFB38E4" w:rsidR="00A61364" w:rsidRDefault="001711BC" w:rsidP="00A6136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A61364" w:rsidRPr="006B3967" w14:paraId="7C4D2EAA" w14:textId="77777777" w:rsidTr="001711BC">
        <w:trPr>
          <w:cantSplit/>
          <w:trHeight w:val="470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F41C6" w14:textId="77777777" w:rsidR="00A61364" w:rsidRPr="006B3967" w:rsidRDefault="00A61364" w:rsidP="006B3967">
            <w:pPr>
              <w:jc w:val="both"/>
              <w:rPr>
                <w:b/>
                <w:i/>
                <w:iCs/>
                <w:snapToGrid w:val="0"/>
                <w:sz w:val="22"/>
                <w:szCs w:val="22"/>
                <w:lang w:val="bg-BG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14FC" w14:textId="5F3710BE" w:rsidR="00A61364" w:rsidRDefault="00A61364" w:rsidP="00A61364">
            <w:pPr>
              <w:jc w:val="center"/>
              <w:rPr>
                <w:sz w:val="22"/>
                <w:szCs w:val="22"/>
                <w:lang w:val="bg-BG"/>
              </w:rPr>
            </w:pPr>
            <w:r w:rsidRPr="00A61364">
              <w:rPr>
                <w:sz w:val="22"/>
                <w:szCs w:val="22"/>
                <w:lang w:val="bg-BG"/>
              </w:rPr>
              <w:t>Неналично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C908" w14:textId="2092AF61" w:rsidR="00A61364" w:rsidRDefault="00A61364" w:rsidP="00A6136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</w:t>
            </w:r>
          </w:p>
        </w:tc>
      </w:tr>
      <w:tr w:rsidR="006B3967" w:rsidRPr="006B3967" w14:paraId="59D093E7" w14:textId="77777777" w:rsidTr="00BF362A">
        <w:trPr>
          <w:cantSplit/>
        </w:trPr>
        <w:tc>
          <w:tcPr>
            <w:tcW w:w="8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9ABA5" w14:textId="77777777" w:rsidR="006B3967" w:rsidRPr="006B3967" w:rsidRDefault="006B3967" w:rsidP="006B3967">
            <w:pPr>
              <w:jc w:val="center"/>
              <w:rPr>
                <w:sz w:val="22"/>
                <w:szCs w:val="22"/>
                <w:lang w:val="ru-RU"/>
              </w:rPr>
            </w:pPr>
            <w:r w:rsidRPr="006B3967">
              <w:rPr>
                <w:sz w:val="22"/>
                <w:szCs w:val="22"/>
                <w:lang w:val="bg-BG"/>
              </w:rPr>
              <w:t>Максимално възможни точки по показател</w:t>
            </w:r>
          </w:p>
          <w:p w14:paraId="276AB2C8" w14:textId="5398DE99" w:rsidR="006B3967" w:rsidRPr="006B3967" w:rsidRDefault="006B3967" w:rsidP="006B3967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6B3967">
              <w:rPr>
                <w:sz w:val="22"/>
                <w:szCs w:val="22"/>
                <w:lang w:val="bg-BG"/>
              </w:rPr>
              <w:t>„Допълнителни технически характеристики”</w:t>
            </w:r>
            <w:r w:rsidRPr="006B3967">
              <w:rPr>
                <w:b/>
                <w:sz w:val="22"/>
                <w:szCs w:val="22"/>
                <w:lang w:val="bg-BG"/>
              </w:rPr>
              <w:t xml:space="preserve"> – Т дтх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97454" w14:textId="77777777" w:rsidR="006B3967" w:rsidRPr="006B3967" w:rsidRDefault="006B3967" w:rsidP="006B3967">
            <w:pPr>
              <w:jc w:val="both"/>
              <w:rPr>
                <w:spacing w:val="3"/>
                <w:sz w:val="22"/>
                <w:szCs w:val="22"/>
                <w:lang w:val="bg-BG"/>
              </w:rPr>
            </w:pPr>
            <w:r w:rsidRPr="006B3967">
              <w:rPr>
                <w:b/>
                <w:sz w:val="22"/>
                <w:szCs w:val="22"/>
                <w:lang w:val="bg-BG"/>
              </w:rPr>
              <w:t>10</w:t>
            </w:r>
            <w:r w:rsidRPr="006B3967">
              <w:rPr>
                <w:b/>
                <w:sz w:val="22"/>
                <w:szCs w:val="22"/>
              </w:rPr>
              <w:t>0</w:t>
            </w:r>
            <w:r w:rsidRPr="006B3967">
              <w:rPr>
                <w:b/>
                <w:sz w:val="22"/>
                <w:szCs w:val="22"/>
                <w:lang w:val="bg-BG"/>
              </w:rPr>
              <w:t xml:space="preserve"> точки</w:t>
            </w:r>
          </w:p>
        </w:tc>
      </w:tr>
    </w:tbl>
    <w:p w14:paraId="2BE0E543" w14:textId="77777777" w:rsidR="006B3967" w:rsidRDefault="006B3967" w:rsidP="006B3967">
      <w:pPr>
        <w:jc w:val="both"/>
        <w:rPr>
          <w:spacing w:val="-1"/>
          <w:lang w:val="bg-BG"/>
        </w:rPr>
      </w:pPr>
      <w:r>
        <w:rPr>
          <w:lang w:val="bg-BG"/>
        </w:rPr>
        <w:t xml:space="preserve">Точките по втория показател на </w:t>
      </w:r>
      <w:r>
        <w:t>n</w:t>
      </w:r>
      <w:r w:rsidRPr="00080C55">
        <w:rPr>
          <w:lang w:val="bg-BG"/>
        </w:rPr>
        <w:t>-</w:t>
      </w:r>
      <w:r>
        <w:rPr>
          <w:lang w:val="bg-BG"/>
        </w:rPr>
        <w:t xml:space="preserve">я участник </w:t>
      </w:r>
      <w:r>
        <w:rPr>
          <w:spacing w:val="-1"/>
          <w:lang w:val="bg-BG"/>
        </w:rPr>
        <w:t>се получават по следната формула:</w:t>
      </w:r>
    </w:p>
    <w:p w14:paraId="6DC7F555" w14:textId="4C95570B" w:rsidR="006B3967" w:rsidRDefault="006B3967" w:rsidP="006B3967">
      <w:pPr>
        <w:ind w:left="720"/>
        <w:jc w:val="both"/>
        <w:rPr>
          <w:lang w:val="bg-BG"/>
        </w:rPr>
      </w:pPr>
      <w:r>
        <w:rPr>
          <w:b/>
          <w:lang w:val="bg-BG"/>
        </w:rPr>
        <w:t xml:space="preserve">П </w:t>
      </w:r>
      <w:r>
        <w:rPr>
          <w:b/>
          <w:sz w:val="16"/>
          <w:lang w:val="bg-BG"/>
        </w:rPr>
        <w:t>2</w:t>
      </w:r>
      <w:r>
        <w:rPr>
          <w:lang w:val="bg-BG"/>
        </w:rPr>
        <w:t xml:space="preserve"> </w:t>
      </w:r>
      <w:r>
        <w:rPr>
          <w:b/>
          <w:lang w:val="bg-BG"/>
        </w:rPr>
        <w:t xml:space="preserve">=  Т1 </w:t>
      </w:r>
      <w:r>
        <w:rPr>
          <w:b/>
          <w:sz w:val="20"/>
          <w:szCs w:val="20"/>
          <w:lang w:val="bg-BG"/>
        </w:rPr>
        <w:t>дтх.</w:t>
      </w:r>
      <w:r>
        <w:rPr>
          <w:spacing w:val="3"/>
          <w:vertAlign w:val="subscript"/>
          <w:lang w:val="bg-BG"/>
        </w:rPr>
        <w:t xml:space="preserve"> </w:t>
      </w:r>
      <w:r>
        <w:rPr>
          <w:b/>
          <w:lang w:val="bg-BG"/>
        </w:rPr>
        <w:t>х   0,</w:t>
      </w:r>
      <w:r w:rsidR="00A61364">
        <w:rPr>
          <w:b/>
          <w:lang w:val="bg-BG"/>
        </w:rPr>
        <w:t>4</w:t>
      </w:r>
      <w:r>
        <w:rPr>
          <w:b/>
          <w:lang w:val="bg-BG"/>
        </w:rPr>
        <w:t>0</w:t>
      </w:r>
      <w:r>
        <w:rPr>
          <w:lang w:val="bg-BG"/>
        </w:rPr>
        <w:t>, където:</w:t>
      </w:r>
    </w:p>
    <w:p w14:paraId="2B1BAE59" w14:textId="2C8AA636" w:rsidR="006B3967" w:rsidRDefault="006B3967" w:rsidP="006B3967">
      <w:pPr>
        <w:numPr>
          <w:ilvl w:val="0"/>
          <w:numId w:val="54"/>
        </w:numPr>
        <w:jc w:val="both"/>
        <w:rPr>
          <w:lang w:val="bg-BG"/>
        </w:rPr>
      </w:pPr>
      <w:r>
        <w:rPr>
          <w:lang w:val="bg-BG"/>
        </w:rPr>
        <w:t>„0,</w:t>
      </w:r>
      <w:r w:rsidR="00797F28">
        <w:rPr>
          <w:lang w:val="bg-BG"/>
        </w:rPr>
        <w:t>4</w:t>
      </w:r>
      <w:r>
        <w:rPr>
          <w:lang w:val="bg-BG"/>
        </w:rPr>
        <w:t xml:space="preserve">0” е относителното тегло на показател </w:t>
      </w:r>
      <w:r>
        <w:rPr>
          <w:b/>
          <w:lang w:val="bg-BG"/>
        </w:rPr>
        <w:t xml:space="preserve">Т </w:t>
      </w:r>
      <w:r>
        <w:rPr>
          <w:b/>
          <w:sz w:val="20"/>
          <w:szCs w:val="20"/>
          <w:lang w:val="bg-BG"/>
        </w:rPr>
        <w:t>дтх</w:t>
      </w:r>
    </w:p>
    <w:p w14:paraId="7E2E847E" w14:textId="77777777" w:rsidR="006B3967" w:rsidRDefault="006B3967" w:rsidP="006B3967">
      <w:pPr>
        <w:pStyle w:val="BodyTextIndent"/>
      </w:pPr>
    </w:p>
    <w:p w14:paraId="599DCEC8" w14:textId="092129E0" w:rsidR="006B3967" w:rsidRDefault="006B3967" w:rsidP="006B3967">
      <w:pPr>
        <w:pStyle w:val="BodyTextIndent"/>
      </w:pPr>
      <w:r>
        <w:rPr>
          <w:b/>
          <w:bCs/>
          <w:u w:val="single"/>
        </w:rPr>
        <w:t>Показател 3</w:t>
      </w:r>
      <w:r>
        <w:rPr>
          <w:b/>
          <w:bCs/>
        </w:rPr>
        <w:t xml:space="preserve"> – “</w:t>
      </w:r>
      <w:r w:rsidR="00797F28" w:rsidRPr="00797F28">
        <w:t xml:space="preserve"> </w:t>
      </w:r>
      <w:r w:rsidR="00797F28" w:rsidRPr="00797F28">
        <w:rPr>
          <w:b/>
          <w:bCs/>
        </w:rPr>
        <w:t xml:space="preserve">Условия за гаранционна поддръжка и сервизно обслужване </w:t>
      </w:r>
      <w:r>
        <w:rPr>
          <w:b/>
          <w:bCs/>
        </w:rPr>
        <w:t>”,</w:t>
      </w:r>
      <w:r>
        <w:t xml:space="preserve"> с максимален брой точки – 100 и относително тегло - 0,</w:t>
      </w:r>
      <w:r w:rsidR="00797F28">
        <w:t>3</w:t>
      </w:r>
      <w:r>
        <w:t>0.</w:t>
      </w:r>
    </w:p>
    <w:p w14:paraId="1612B5FC" w14:textId="77777777" w:rsidR="006B3967" w:rsidRDefault="006B3967" w:rsidP="006B3967">
      <w:pPr>
        <w:pStyle w:val="BodyTextIndent"/>
      </w:pPr>
    </w:p>
    <w:p w14:paraId="3E936A45" w14:textId="77777777" w:rsidR="00797F28" w:rsidRPr="00797F28" w:rsidRDefault="00797F28" w:rsidP="00797F28">
      <w:pPr>
        <w:pStyle w:val="BodyTextIndent"/>
      </w:pPr>
      <w:r w:rsidRPr="00797F28">
        <w:t>Максималният брой точки получава офертата/те, която/които е с предложени най-добри условия по отношение на посочените по-долу компоненти на гаранционната поддръжка. Точките по показателя за всяка оферта се изчисляват, като сума от точките получени по формулите по-долу:</w:t>
      </w:r>
    </w:p>
    <w:p w14:paraId="3860B9BA" w14:textId="7185AA08" w:rsidR="00797F28" w:rsidRPr="00797F28" w:rsidRDefault="00797F28" w:rsidP="00797F28">
      <w:pPr>
        <w:pStyle w:val="BodyTextIndent"/>
      </w:pPr>
      <w:r w:rsidRPr="00797F28">
        <w:rPr>
          <w:b/>
          <w:lang w:val="en-US"/>
        </w:rPr>
        <w:lastRenderedPageBreak/>
        <w:t>T</w:t>
      </w:r>
      <w:r w:rsidRPr="00797F28">
        <w:rPr>
          <w:b/>
        </w:rPr>
        <w:t>г</w:t>
      </w:r>
      <w:r>
        <w:rPr>
          <w:b/>
        </w:rPr>
        <w:t>с</w:t>
      </w:r>
      <w:r w:rsidRPr="00797F28">
        <w:rPr>
          <w:b/>
          <w:vertAlign w:val="subscript"/>
        </w:rPr>
        <w:t xml:space="preserve"> </w:t>
      </w:r>
      <w:r w:rsidRPr="00797F28">
        <w:t xml:space="preserve">= </w:t>
      </w:r>
      <w:r w:rsidRPr="00797F28">
        <w:rPr>
          <w:b/>
          <w:lang w:val="ru-RU"/>
        </w:rPr>
        <w:t>Т</w:t>
      </w:r>
      <w:r w:rsidRPr="00797F28">
        <w:rPr>
          <w:b/>
        </w:rPr>
        <w:t>вр +</w:t>
      </w:r>
      <w:r w:rsidRPr="00797F28">
        <w:t xml:space="preserve"> </w:t>
      </w:r>
      <w:r w:rsidRPr="00797F28">
        <w:rPr>
          <w:b/>
          <w:lang w:val="ru-RU"/>
        </w:rPr>
        <w:t>Т</w:t>
      </w:r>
      <w:r w:rsidRPr="00797F28">
        <w:rPr>
          <w:b/>
        </w:rPr>
        <w:t>воп</w:t>
      </w:r>
      <w:r w:rsidRPr="00797F28">
        <w:t xml:space="preserve">  </w:t>
      </w:r>
    </w:p>
    <w:p w14:paraId="33F5F115" w14:textId="294234CD" w:rsidR="00797F28" w:rsidRPr="00797F28" w:rsidRDefault="00797F28" w:rsidP="00797F28">
      <w:pPr>
        <w:pStyle w:val="BodyTextIndent"/>
      </w:pPr>
      <w:r w:rsidRPr="00797F28">
        <w:tab/>
        <w:t xml:space="preserve"> </w:t>
      </w:r>
    </w:p>
    <w:p w14:paraId="7D2E7C94" w14:textId="77777777" w:rsidR="00797F28" w:rsidRPr="00797F28" w:rsidRDefault="00797F28" w:rsidP="00797F28">
      <w:pPr>
        <w:pStyle w:val="BodyTextIndent"/>
      </w:pPr>
      <w:r w:rsidRPr="00797F28">
        <w:t>3.1. Точките по критерия „</w:t>
      </w:r>
      <w:r w:rsidRPr="00797F28">
        <w:rPr>
          <w:b/>
          <w:iCs/>
        </w:rPr>
        <w:t>време за реакция при повреда с посещение на техник</w:t>
      </w:r>
      <w:r w:rsidRPr="00797F28">
        <w:rPr>
          <w:b/>
        </w:rPr>
        <w:t xml:space="preserve">” </w:t>
      </w:r>
      <w:r w:rsidRPr="00797F28">
        <w:t xml:space="preserve">на всеки участник - </w:t>
      </w:r>
      <w:r w:rsidRPr="00797F28">
        <w:rPr>
          <w:b/>
          <w:lang w:val="ru-RU"/>
        </w:rPr>
        <w:t>Т</w:t>
      </w:r>
      <w:r w:rsidRPr="00797F28">
        <w:rPr>
          <w:b/>
        </w:rPr>
        <w:t>вр</w:t>
      </w:r>
      <w:r w:rsidRPr="00797F28">
        <w:rPr>
          <w:b/>
          <w:lang w:val="ru-RU"/>
        </w:rPr>
        <w:t xml:space="preserve"> </w:t>
      </w:r>
      <w:r w:rsidRPr="00797F28">
        <w:rPr>
          <w:lang w:val="ru-RU"/>
        </w:rPr>
        <w:t>се получават по следната формула:</w:t>
      </w:r>
      <w:r w:rsidRPr="00797F28">
        <w:t xml:space="preserve">  </w:t>
      </w:r>
    </w:p>
    <w:p w14:paraId="7B6E44AE" w14:textId="77777777" w:rsidR="00797F28" w:rsidRPr="00797F28" w:rsidRDefault="00797F28" w:rsidP="00797F28">
      <w:pPr>
        <w:pStyle w:val="BodyTextIndent"/>
        <w:rPr>
          <w:lang w:val="ru-RU"/>
        </w:rPr>
      </w:pPr>
      <w:r w:rsidRPr="00797F28">
        <w:t xml:space="preserve">                    </w:t>
      </w:r>
      <w:r w:rsidRPr="00797F28">
        <w:rPr>
          <w:lang w:val="ru-RU"/>
        </w:rPr>
        <w:t xml:space="preserve">           </w:t>
      </w:r>
      <w:r w:rsidRPr="00797F28">
        <w:t xml:space="preserve">         ВР min</w:t>
      </w:r>
    </w:p>
    <w:p w14:paraId="504DBE6C" w14:textId="77777777" w:rsidR="00797F28" w:rsidRPr="00797F28" w:rsidRDefault="00797F28" w:rsidP="00797F28">
      <w:pPr>
        <w:pStyle w:val="BodyTextIndent"/>
      </w:pPr>
      <w:r w:rsidRPr="00797F28">
        <w:t xml:space="preserve">            </w:t>
      </w:r>
      <w:r w:rsidRPr="00797F28">
        <w:rPr>
          <w:b/>
          <w:lang w:val="ru-RU"/>
        </w:rPr>
        <w:t>Т</w:t>
      </w:r>
      <w:r w:rsidRPr="00797F28">
        <w:rPr>
          <w:b/>
        </w:rPr>
        <w:t>вр</w:t>
      </w:r>
      <w:r w:rsidRPr="00797F28">
        <w:rPr>
          <w:b/>
          <w:lang w:val="ru-RU"/>
        </w:rPr>
        <w:t xml:space="preserve"> </w:t>
      </w:r>
      <w:r w:rsidRPr="00797F28">
        <w:t>= 50</w:t>
      </w:r>
      <w:r w:rsidRPr="00797F28">
        <w:rPr>
          <w:lang w:val="ru-RU"/>
        </w:rPr>
        <w:t xml:space="preserve">  </w:t>
      </w:r>
      <w:r w:rsidRPr="00797F28">
        <w:t xml:space="preserve">х </w:t>
      </w:r>
      <w:r w:rsidRPr="00797F28">
        <w:rPr>
          <w:lang w:val="ru-RU"/>
        </w:rPr>
        <w:t xml:space="preserve">   </w:t>
      </w:r>
      <w:r w:rsidRPr="00797F28">
        <w:t>-----------------, където:</w:t>
      </w:r>
    </w:p>
    <w:p w14:paraId="518F0EC6" w14:textId="77777777" w:rsidR="00797F28" w:rsidRPr="00797F28" w:rsidRDefault="00797F28" w:rsidP="00797F28">
      <w:pPr>
        <w:pStyle w:val="BodyTextIndent"/>
      </w:pPr>
      <w:r w:rsidRPr="00797F28">
        <w:t xml:space="preserve">                                         ВР n </w:t>
      </w:r>
    </w:p>
    <w:p w14:paraId="78369E17" w14:textId="77777777" w:rsidR="00797F28" w:rsidRPr="00797F28" w:rsidRDefault="00797F28" w:rsidP="00797F28">
      <w:pPr>
        <w:pStyle w:val="BodyTextIndent"/>
        <w:numPr>
          <w:ilvl w:val="0"/>
          <w:numId w:val="37"/>
        </w:numPr>
      </w:pPr>
      <w:r w:rsidRPr="00797F28">
        <w:t>„50” е максималните точки по критерия;</w:t>
      </w:r>
    </w:p>
    <w:p w14:paraId="625BC23A" w14:textId="77777777" w:rsidR="00797F28" w:rsidRPr="00797F28" w:rsidRDefault="00797F28" w:rsidP="00797F28">
      <w:pPr>
        <w:pStyle w:val="BodyTextIndent"/>
        <w:numPr>
          <w:ilvl w:val="0"/>
          <w:numId w:val="38"/>
        </w:numPr>
      </w:pPr>
      <w:r w:rsidRPr="00797F28">
        <w:t>„ВР</w:t>
      </w:r>
      <w:r w:rsidRPr="00797F28">
        <w:rPr>
          <w:vertAlign w:val="subscript"/>
        </w:rPr>
        <w:t>min</w:t>
      </w:r>
      <w:r w:rsidRPr="00797F28">
        <w:t>” е най-краткото предложено време за реакция в часове;</w:t>
      </w:r>
    </w:p>
    <w:p w14:paraId="75371E3B" w14:textId="77777777" w:rsidR="00797F28" w:rsidRPr="00797F28" w:rsidRDefault="00797F28" w:rsidP="00797F28">
      <w:pPr>
        <w:pStyle w:val="BodyTextIndent"/>
        <w:numPr>
          <w:ilvl w:val="0"/>
          <w:numId w:val="39"/>
        </w:numPr>
      </w:pPr>
      <w:r w:rsidRPr="00797F28">
        <w:t>„ВР</w:t>
      </w:r>
      <w:r w:rsidRPr="00797F28">
        <w:rPr>
          <w:vertAlign w:val="subscript"/>
        </w:rPr>
        <w:t>n</w:t>
      </w:r>
      <w:r w:rsidRPr="00797F28">
        <w:t>”е времето за реакция на n-я участник.</w:t>
      </w:r>
    </w:p>
    <w:p w14:paraId="5E8FC49A" w14:textId="77777777" w:rsidR="00797F28" w:rsidRPr="00797F28" w:rsidRDefault="00797F28" w:rsidP="00797F28">
      <w:pPr>
        <w:pStyle w:val="BodyTextIndent"/>
        <w:rPr>
          <w:b/>
          <w:i/>
        </w:rPr>
      </w:pPr>
    </w:p>
    <w:p w14:paraId="4C763BDC" w14:textId="77777777" w:rsidR="00797F28" w:rsidRPr="00797F28" w:rsidRDefault="00797F28" w:rsidP="00797F28">
      <w:pPr>
        <w:pStyle w:val="BodyTextIndent"/>
      </w:pPr>
      <w:r w:rsidRPr="00797F28">
        <w:rPr>
          <w:rFonts w:hint="eastAsia"/>
          <w:b/>
          <w:bCs/>
        </w:rPr>
        <w:t>Забележка</w:t>
      </w:r>
      <w:r w:rsidRPr="00797F28">
        <w:rPr>
          <w:b/>
          <w:bCs/>
        </w:rPr>
        <w:t>:</w:t>
      </w:r>
      <w:r w:rsidRPr="00797F28">
        <w:t xml:space="preserve"> Времето </w:t>
      </w:r>
      <w:r w:rsidRPr="00797F28">
        <w:rPr>
          <w:rFonts w:hint="eastAsia"/>
        </w:rPr>
        <w:t>за</w:t>
      </w:r>
      <w:r w:rsidRPr="00797F28">
        <w:t xml:space="preserve"> </w:t>
      </w:r>
      <w:r w:rsidRPr="00797F28">
        <w:rPr>
          <w:rFonts w:hint="eastAsia"/>
        </w:rPr>
        <w:t>реакция</w:t>
      </w:r>
      <w:r w:rsidRPr="00797F28">
        <w:t xml:space="preserve"> </w:t>
      </w:r>
      <w:r w:rsidRPr="00797F28">
        <w:rPr>
          <w:rFonts w:hint="eastAsia"/>
        </w:rPr>
        <w:t>при</w:t>
      </w:r>
      <w:r w:rsidRPr="00797F28">
        <w:t xml:space="preserve"> </w:t>
      </w:r>
      <w:r w:rsidRPr="00797F28">
        <w:rPr>
          <w:rFonts w:hint="eastAsia"/>
        </w:rPr>
        <w:t>повреда</w:t>
      </w:r>
      <w:r w:rsidRPr="00797F28">
        <w:t xml:space="preserve"> </w:t>
      </w:r>
      <w:r w:rsidRPr="00797F28">
        <w:rPr>
          <w:rFonts w:hint="eastAsia"/>
        </w:rPr>
        <w:t>с</w:t>
      </w:r>
      <w:r w:rsidRPr="00797F28">
        <w:t xml:space="preserve"> </w:t>
      </w:r>
      <w:r w:rsidRPr="00797F28">
        <w:rPr>
          <w:rFonts w:hint="eastAsia"/>
        </w:rPr>
        <w:t>посещение</w:t>
      </w:r>
      <w:r w:rsidRPr="00797F28">
        <w:t xml:space="preserve"> </w:t>
      </w:r>
      <w:r w:rsidRPr="00797F28">
        <w:rPr>
          <w:rFonts w:hint="eastAsia"/>
        </w:rPr>
        <w:t>на</w:t>
      </w:r>
      <w:r w:rsidRPr="00797F28">
        <w:t xml:space="preserve"> </w:t>
      </w:r>
      <w:r w:rsidRPr="00797F28">
        <w:rPr>
          <w:rFonts w:hint="eastAsia"/>
        </w:rPr>
        <w:t>техник не</w:t>
      </w:r>
      <w:r w:rsidRPr="00797F28">
        <w:t xml:space="preserve"> </w:t>
      </w:r>
      <w:r w:rsidRPr="00797F28">
        <w:rPr>
          <w:rFonts w:hint="eastAsia"/>
        </w:rPr>
        <w:t>може</w:t>
      </w:r>
      <w:r w:rsidRPr="00797F28">
        <w:t xml:space="preserve"> </w:t>
      </w:r>
      <w:r w:rsidRPr="00797F28">
        <w:rPr>
          <w:rFonts w:hint="eastAsia"/>
        </w:rPr>
        <w:t>да</w:t>
      </w:r>
      <w:r w:rsidRPr="00797F28">
        <w:t xml:space="preserve"> </w:t>
      </w:r>
      <w:r w:rsidRPr="00797F28">
        <w:rPr>
          <w:rFonts w:hint="eastAsia"/>
        </w:rPr>
        <w:t>бъде</w:t>
      </w:r>
      <w:r w:rsidRPr="00797F28">
        <w:t xml:space="preserve"> </w:t>
      </w:r>
      <w:r w:rsidRPr="00797F28">
        <w:rPr>
          <w:rFonts w:hint="eastAsia"/>
        </w:rPr>
        <w:t>по</w:t>
      </w:r>
      <w:r w:rsidRPr="00797F28">
        <w:t>-</w:t>
      </w:r>
      <w:r w:rsidRPr="00797F28">
        <w:rPr>
          <w:rFonts w:hint="eastAsia"/>
        </w:rPr>
        <w:t>крат</w:t>
      </w:r>
      <w:r w:rsidRPr="00797F28">
        <w:t xml:space="preserve">ко </w:t>
      </w:r>
      <w:r w:rsidRPr="00797F28">
        <w:rPr>
          <w:rFonts w:hint="eastAsia"/>
        </w:rPr>
        <w:t>от</w:t>
      </w:r>
      <w:r w:rsidRPr="00797F28">
        <w:t xml:space="preserve"> 2 </w:t>
      </w:r>
      <w:r w:rsidRPr="00797F28">
        <w:rPr>
          <w:rFonts w:hint="eastAsia"/>
        </w:rPr>
        <w:t>часа</w:t>
      </w:r>
      <w:r w:rsidRPr="00797F28">
        <w:t xml:space="preserve"> </w:t>
      </w:r>
      <w:r w:rsidRPr="00797F28">
        <w:rPr>
          <w:rFonts w:hint="eastAsia"/>
        </w:rPr>
        <w:t>или</w:t>
      </w:r>
      <w:r w:rsidRPr="00797F28">
        <w:t xml:space="preserve"> </w:t>
      </w:r>
      <w:r w:rsidRPr="00797F28">
        <w:rPr>
          <w:rFonts w:hint="eastAsia"/>
        </w:rPr>
        <w:t>по</w:t>
      </w:r>
      <w:r w:rsidRPr="00797F28">
        <w:t>-</w:t>
      </w:r>
      <w:r w:rsidRPr="00797F28">
        <w:rPr>
          <w:rFonts w:hint="eastAsia"/>
        </w:rPr>
        <w:t>дълг</w:t>
      </w:r>
      <w:r w:rsidRPr="00797F28">
        <w:t xml:space="preserve">о </w:t>
      </w:r>
      <w:r w:rsidRPr="00797F28">
        <w:rPr>
          <w:rFonts w:hint="eastAsia"/>
        </w:rPr>
        <w:t>от</w:t>
      </w:r>
      <w:r w:rsidRPr="00797F28">
        <w:t xml:space="preserve"> 72 </w:t>
      </w:r>
      <w:r w:rsidRPr="00797F28">
        <w:rPr>
          <w:rFonts w:hint="eastAsia"/>
        </w:rPr>
        <w:t>часа</w:t>
      </w:r>
      <w:r w:rsidRPr="00797F28">
        <w:t xml:space="preserve">. </w:t>
      </w:r>
      <w:r w:rsidRPr="00797F28">
        <w:rPr>
          <w:rFonts w:hint="eastAsia"/>
        </w:rPr>
        <w:t>Оферта</w:t>
      </w:r>
      <w:r w:rsidRPr="00797F28">
        <w:t xml:space="preserve">, </w:t>
      </w:r>
      <w:r w:rsidRPr="00797F28">
        <w:rPr>
          <w:rFonts w:hint="eastAsia"/>
        </w:rPr>
        <w:t>в</w:t>
      </w:r>
      <w:r w:rsidRPr="00797F28">
        <w:t xml:space="preserve"> </w:t>
      </w:r>
      <w:r w:rsidRPr="00797F28">
        <w:rPr>
          <w:rFonts w:hint="eastAsia"/>
        </w:rPr>
        <w:t>която</w:t>
      </w:r>
      <w:r w:rsidRPr="00797F28">
        <w:t xml:space="preserve"> </w:t>
      </w:r>
      <w:r w:rsidRPr="00797F28">
        <w:rPr>
          <w:rFonts w:hint="eastAsia"/>
        </w:rPr>
        <w:t>предвиден</w:t>
      </w:r>
      <w:r w:rsidRPr="00797F28">
        <w:t xml:space="preserve">ото </w:t>
      </w:r>
      <w:r w:rsidRPr="00797F28">
        <w:rPr>
          <w:rFonts w:hint="eastAsia"/>
        </w:rPr>
        <w:t>време</w:t>
      </w:r>
      <w:r w:rsidRPr="00797F28">
        <w:t xml:space="preserve"> </w:t>
      </w:r>
      <w:r w:rsidRPr="00797F28">
        <w:rPr>
          <w:rFonts w:hint="eastAsia"/>
        </w:rPr>
        <w:t>за</w:t>
      </w:r>
      <w:r w:rsidRPr="00797F28">
        <w:t xml:space="preserve"> </w:t>
      </w:r>
      <w:r w:rsidRPr="00797F28">
        <w:rPr>
          <w:rFonts w:hint="eastAsia"/>
        </w:rPr>
        <w:t>реакция</w:t>
      </w:r>
      <w:r w:rsidRPr="00797F28">
        <w:t xml:space="preserve"> </w:t>
      </w:r>
      <w:r w:rsidRPr="00797F28">
        <w:rPr>
          <w:rFonts w:hint="eastAsia"/>
        </w:rPr>
        <w:t>при</w:t>
      </w:r>
      <w:r w:rsidRPr="00797F28">
        <w:t xml:space="preserve"> </w:t>
      </w:r>
      <w:r w:rsidRPr="00797F28">
        <w:rPr>
          <w:rFonts w:hint="eastAsia"/>
        </w:rPr>
        <w:t>повреда</w:t>
      </w:r>
      <w:r w:rsidRPr="00797F28">
        <w:t xml:space="preserve"> </w:t>
      </w:r>
      <w:r w:rsidRPr="00797F28">
        <w:rPr>
          <w:rFonts w:hint="eastAsia"/>
        </w:rPr>
        <w:t>с</w:t>
      </w:r>
      <w:r w:rsidRPr="00797F28">
        <w:t xml:space="preserve"> </w:t>
      </w:r>
      <w:r w:rsidRPr="00797F28">
        <w:rPr>
          <w:rFonts w:hint="eastAsia"/>
        </w:rPr>
        <w:t>посещение</w:t>
      </w:r>
      <w:r w:rsidRPr="00797F28">
        <w:t xml:space="preserve"> </w:t>
      </w:r>
      <w:r w:rsidRPr="00797F28">
        <w:rPr>
          <w:rFonts w:hint="eastAsia"/>
        </w:rPr>
        <w:t>на</w:t>
      </w:r>
      <w:r w:rsidRPr="00797F28">
        <w:t xml:space="preserve"> </w:t>
      </w:r>
      <w:r w:rsidRPr="00797F28">
        <w:rPr>
          <w:rFonts w:hint="eastAsia"/>
        </w:rPr>
        <w:t>техник</w:t>
      </w:r>
      <w:r w:rsidRPr="00797F28">
        <w:t xml:space="preserve"> </w:t>
      </w:r>
      <w:r w:rsidRPr="00797F28">
        <w:rPr>
          <w:rFonts w:hint="eastAsia"/>
        </w:rPr>
        <w:t>е</w:t>
      </w:r>
      <w:r w:rsidRPr="00797F28">
        <w:t xml:space="preserve"> по-кратко от 2 часа, </w:t>
      </w:r>
      <w:r w:rsidRPr="00797F28">
        <w:rPr>
          <w:rFonts w:hint="eastAsia"/>
        </w:rPr>
        <w:t>ще</w:t>
      </w:r>
      <w:r w:rsidRPr="00797F28">
        <w:t xml:space="preserve"> </w:t>
      </w:r>
      <w:r w:rsidRPr="00797F28">
        <w:rPr>
          <w:rFonts w:hint="eastAsia"/>
        </w:rPr>
        <w:t>бъде</w:t>
      </w:r>
      <w:r w:rsidRPr="00797F28">
        <w:t xml:space="preserve"> </w:t>
      </w:r>
      <w:r w:rsidRPr="00797F28">
        <w:rPr>
          <w:rFonts w:hint="eastAsia"/>
        </w:rPr>
        <w:t>оценена</w:t>
      </w:r>
      <w:r w:rsidRPr="00797F28">
        <w:t xml:space="preserve"> </w:t>
      </w:r>
      <w:r w:rsidRPr="00797F28">
        <w:rPr>
          <w:rFonts w:hint="eastAsia"/>
        </w:rPr>
        <w:t>като</w:t>
      </w:r>
      <w:r w:rsidRPr="00797F28">
        <w:t xml:space="preserve"> </w:t>
      </w:r>
      <w:r w:rsidRPr="00797F28">
        <w:rPr>
          <w:rFonts w:hint="eastAsia"/>
        </w:rPr>
        <w:t>нереалистична</w:t>
      </w:r>
      <w:r w:rsidRPr="00797F28">
        <w:t xml:space="preserve">. </w:t>
      </w:r>
      <w:r w:rsidRPr="00797F28">
        <w:rPr>
          <w:rFonts w:hint="eastAsia"/>
        </w:rPr>
        <w:t>В</w:t>
      </w:r>
      <w:r w:rsidRPr="00797F28">
        <w:t xml:space="preserve"> </w:t>
      </w:r>
      <w:r w:rsidRPr="00797F28">
        <w:rPr>
          <w:rFonts w:hint="eastAsia"/>
        </w:rPr>
        <w:t>случай</w:t>
      </w:r>
      <w:r w:rsidRPr="00797F28">
        <w:t xml:space="preserve"> </w:t>
      </w:r>
      <w:r w:rsidRPr="00797F28">
        <w:rPr>
          <w:rFonts w:hint="eastAsia"/>
        </w:rPr>
        <w:t>че</w:t>
      </w:r>
      <w:r w:rsidRPr="00797F28">
        <w:t xml:space="preserve"> </w:t>
      </w:r>
      <w:r w:rsidRPr="00797F28">
        <w:rPr>
          <w:rFonts w:hint="eastAsia"/>
        </w:rPr>
        <w:t>време</w:t>
      </w:r>
      <w:r w:rsidRPr="00797F28">
        <w:t xml:space="preserve">то </w:t>
      </w:r>
      <w:r w:rsidRPr="00797F28">
        <w:rPr>
          <w:rFonts w:hint="eastAsia"/>
        </w:rPr>
        <w:t>за</w:t>
      </w:r>
      <w:r w:rsidRPr="00797F28">
        <w:t xml:space="preserve"> </w:t>
      </w:r>
      <w:r w:rsidRPr="00797F28">
        <w:rPr>
          <w:rFonts w:hint="eastAsia"/>
        </w:rPr>
        <w:t>реакция</w:t>
      </w:r>
      <w:r w:rsidRPr="00797F28">
        <w:t xml:space="preserve"> </w:t>
      </w:r>
      <w:r w:rsidRPr="00797F28">
        <w:rPr>
          <w:rFonts w:hint="eastAsia"/>
        </w:rPr>
        <w:t>при</w:t>
      </w:r>
      <w:r w:rsidRPr="00797F28">
        <w:t xml:space="preserve"> </w:t>
      </w:r>
      <w:r w:rsidRPr="00797F28">
        <w:rPr>
          <w:rFonts w:hint="eastAsia"/>
        </w:rPr>
        <w:t>повреда</w:t>
      </w:r>
      <w:r w:rsidRPr="00797F28">
        <w:t xml:space="preserve"> </w:t>
      </w:r>
      <w:r w:rsidRPr="00797F28">
        <w:rPr>
          <w:rFonts w:hint="eastAsia"/>
        </w:rPr>
        <w:t>с</w:t>
      </w:r>
      <w:r w:rsidRPr="00797F28">
        <w:t xml:space="preserve"> </w:t>
      </w:r>
      <w:r w:rsidRPr="00797F28">
        <w:rPr>
          <w:rFonts w:hint="eastAsia"/>
        </w:rPr>
        <w:t>посещение</w:t>
      </w:r>
      <w:r w:rsidRPr="00797F28">
        <w:t xml:space="preserve"> </w:t>
      </w:r>
      <w:r w:rsidRPr="00797F28">
        <w:rPr>
          <w:rFonts w:hint="eastAsia"/>
        </w:rPr>
        <w:t>на</w:t>
      </w:r>
      <w:r w:rsidRPr="00797F28">
        <w:t xml:space="preserve"> </w:t>
      </w:r>
      <w:r w:rsidRPr="00797F28">
        <w:rPr>
          <w:rFonts w:hint="eastAsia"/>
        </w:rPr>
        <w:t>техник е</w:t>
      </w:r>
      <w:r w:rsidRPr="00797F28">
        <w:t xml:space="preserve">  </w:t>
      </w:r>
      <w:r w:rsidRPr="00797F28">
        <w:rPr>
          <w:rFonts w:hint="eastAsia"/>
        </w:rPr>
        <w:t>извън</w:t>
      </w:r>
      <w:r w:rsidRPr="00797F28">
        <w:t xml:space="preserve"> посочените </w:t>
      </w:r>
      <w:r w:rsidRPr="00797F28">
        <w:rPr>
          <w:rFonts w:hint="eastAsia"/>
        </w:rPr>
        <w:t>минимални</w:t>
      </w:r>
      <w:r w:rsidRPr="00797F28">
        <w:t xml:space="preserve"> </w:t>
      </w:r>
      <w:r w:rsidRPr="00797F28">
        <w:rPr>
          <w:rFonts w:hint="eastAsia"/>
        </w:rPr>
        <w:t>и</w:t>
      </w:r>
      <w:r w:rsidRPr="00797F28">
        <w:t xml:space="preserve"> </w:t>
      </w:r>
      <w:r w:rsidRPr="00797F28">
        <w:rPr>
          <w:rFonts w:hint="eastAsia"/>
        </w:rPr>
        <w:t>максимални</w:t>
      </w:r>
      <w:r w:rsidRPr="00797F28">
        <w:t xml:space="preserve"> ст</w:t>
      </w:r>
      <w:r w:rsidRPr="00797F28">
        <w:rPr>
          <w:rFonts w:hint="eastAsia"/>
        </w:rPr>
        <w:t>ойности</w:t>
      </w:r>
      <w:r w:rsidRPr="00797F28">
        <w:t xml:space="preserve">, </w:t>
      </w:r>
      <w:r w:rsidRPr="00797F28">
        <w:rPr>
          <w:rFonts w:hint="eastAsia"/>
        </w:rPr>
        <w:t>ще</w:t>
      </w:r>
      <w:r w:rsidRPr="00797F28">
        <w:t xml:space="preserve"> </w:t>
      </w:r>
      <w:r w:rsidRPr="00797F28">
        <w:rPr>
          <w:rFonts w:hint="eastAsia"/>
        </w:rPr>
        <w:t>се</w:t>
      </w:r>
      <w:r w:rsidRPr="00797F28">
        <w:t xml:space="preserve"> </w:t>
      </w:r>
      <w:r w:rsidRPr="00797F28">
        <w:rPr>
          <w:rFonts w:hint="eastAsia"/>
        </w:rPr>
        <w:t>приеме</w:t>
      </w:r>
      <w:r w:rsidRPr="00797F28">
        <w:t xml:space="preserve">, </w:t>
      </w:r>
      <w:r w:rsidRPr="00797F28">
        <w:rPr>
          <w:rFonts w:hint="eastAsia"/>
        </w:rPr>
        <w:t>че</w:t>
      </w:r>
      <w:r w:rsidRPr="00797F28">
        <w:t xml:space="preserve"> </w:t>
      </w:r>
      <w:r w:rsidRPr="00797F28">
        <w:rPr>
          <w:rFonts w:hint="eastAsia"/>
        </w:rPr>
        <w:t>офертата</w:t>
      </w:r>
      <w:r w:rsidRPr="00797F28">
        <w:t xml:space="preserve"> </w:t>
      </w:r>
      <w:r w:rsidRPr="00797F28">
        <w:rPr>
          <w:rFonts w:hint="eastAsia"/>
        </w:rPr>
        <w:t>не</w:t>
      </w:r>
      <w:r w:rsidRPr="00797F28">
        <w:t xml:space="preserve"> </w:t>
      </w:r>
      <w:r w:rsidRPr="00797F28">
        <w:rPr>
          <w:rFonts w:hint="eastAsia"/>
        </w:rPr>
        <w:t>отговаря</w:t>
      </w:r>
      <w:r w:rsidRPr="00797F28">
        <w:t xml:space="preserve"> </w:t>
      </w:r>
      <w:r w:rsidRPr="00797F28">
        <w:rPr>
          <w:rFonts w:hint="eastAsia"/>
        </w:rPr>
        <w:t>на</w:t>
      </w:r>
      <w:r w:rsidRPr="00797F28">
        <w:t xml:space="preserve"> </w:t>
      </w:r>
      <w:r w:rsidRPr="00797F28">
        <w:rPr>
          <w:rFonts w:hint="eastAsia"/>
        </w:rPr>
        <w:t>изискванията</w:t>
      </w:r>
      <w:r w:rsidRPr="00797F28">
        <w:t xml:space="preserve"> </w:t>
      </w:r>
      <w:r w:rsidRPr="00797F28">
        <w:rPr>
          <w:rFonts w:hint="eastAsia"/>
        </w:rPr>
        <w:t>на</w:t>
      </w:r>
      <w:r w:rsidRPr="00797F28">
        <w:t xml:space="preserve"> </w:t>
      </w:r>
      <w:r w:rsidRPr="00797F28">
        <w:rPr>
          <w:rFonts w:hint="eastAsia"/>
        </w:rPr>
        <w:t>Възложителя</w:t>
      </w:r>
      <w:r w:rsidRPr="00797F28">
        <w:t xml:space="preserve"> </w:t>
      </w:r>
      <w:r w:rsidRPr="00797F28">
        <w:rPr>
          <w:rFonts w:hint="eastAsia"/>
        </w:rPr>
        <w:t>и</w:t>
      </w:r>
      <w:r w:rsidRPr="00797F28">
        <w:t xml:space="preserve"> </w:t>
      </w:r>
      <w:r w:rsidRPr="00797F28">
        <w:rPr>
          <w:rFonts w:hint="eastAsia"/>
        </w:rPr>
        <w:t>съответно</w:t>
      </w:r>
      <w:r w:rsidRPr="00797F28">
        <w:t xml:space="preserve"> </w:t>
      </w:r>
      <w:r w:rsidRPr="00797F28">
        <w:rPr>
          <w:rFonts w:hint="eastAsia"/>
        </w:rPr>
        <w:t>ще</w:t>
      </w:r>
      <w:r w:rsidRPr="00797F28">
        <w:t xml:space="preserve"> </w:t>
      </w:r>
      <w:r w:rsidRPr="00797F28">
        <w:rPr>
          <w:rFonts w:hint="eastAsia"/>
        </w:rPr>
        <w:t>бъде</w:t>
      </w:r>
      <w:r w:rsidRPr="00797F28">
        <w:t xml:space="preserve"> </w:t>
      </w:r>
      <w:r w:rsidRPr="00797F28">
        <w:rPr>
          <w:rFonts w:hint="eastAsia"/>
        </w:rPr>
        <w:t>отхвърлена</w:t>
      </w:r>
      <w:r w:rsidRPr="00797F28">
        <w:t>.</w:t>
      </w:r>
    </w:p>
    <w:p w14:paraId="6EE340AF" w14:textId="77777777" w:rsidR="00797F28" w:rsidRPr="00797F28" w:rsidRDefault="00797F28" w:rsidP="00797F28">
      <w:pPr>
        <w:pStyle w:val="BodyTextIndent"/>
      </w:pPr>
      <w:r w:rsidRPr="00797F28">
        <w:t xml:space="preserve">Времето за реакция </w:t>
      </w:r>
      <w:r w:rsidRPr="00797F28">
        <w:rPr>
          <w:rFonts w:hint="eastAsia"/>
        </w:rPr>
        <w:t>тече</w:t>
      </w:r>
      <w:r w:rsidRPr="00797F28">
        <w:t xml:space="preserve"> </w:t>
      </w:r>
      <w:r w:rsidRPr="00797F28">
        <w:rPr>
          <w:rFonts w:hint="eastAsia"/>
        </w:rPr>
        <w:t>от</w:t>
      </w:r>
      <w:r w:rsidRPr="00797F28">
        <w:t xml:space="preserve"> уведомлението от страна на Възложителя.</w:t>
      </w:r>
    </w:p>
    <w:p w14:paraId="1F356AA5" w14:textId="77777777" w:rsidR="00797F28" w:rsidRPr="00797F28" w:rsidRDefault="00797F28" w:rsidP="00797F28">
      <w:pPr>
        <w:pStyle w:val="BodyTextIndent"/>
      </w:pPr>
    </w:p>
    <w:p w14:paraId="5F48F329" w14:textId="77777777" w:rsidR="00797F28" w:rsidRPr="00797F28" w:rsidRDefault="00797F28" w:rsidP="00797F28">
      <w:pPr>
        <w:pStyle w:val="BodyTextIndent"/>
      </w:pPr>
      <w:r w:rsidRPr="00797F28">
        <w:t>3.2. Точките по критерия „</w:t>
      </w:r>
      <w:r w:rsidRPr="00797F28">
        <w:rPr>
          <w:b/>
        </w:rPr>
        <w:t>време за отстраняване на повредата”</w:t>
      </w:r>
      <w:r w:rsidRPr="00797F28">
        <w:t xml:space="preserve"> за всеки участник - </w:t>
      </w:r>
      <w:r w:rsidRPr="00797F28">
        <w:rPr>
          <w:b/>
          <w:lang w:val="ru-RU"/>
        </w:rPr>
        <w:t>Т</w:t>
      </w:r>
      <w:r w:rsidRPr="00797F28">
        <w:rPr>
          <w:b/>
        </w:rPr>
        <w:t>воп</w:t>
      </w:r>
      <w:r w:rsidRPr="00797F28">
        <w:rPr>
          <w:lang w:val="ru-RU"/>
        </w:rPr>
        <w:t xml:space="preserve"> се получават по следната формула:</w:t>
      </w:r>
    </w:p>
    <w:p w14:paraId="0CA56715" w14:textId="77777777" w:rsidR="00797F28" w:rsidRPr="00797F28" w:rsidRDefault="00797F28" w:rsidP="00797F28">
      <w:pPr>
        <w:pStyle w:val="BodyTextIndent"/>
      </w:pPr>
      <w:r w:rsidRPr="00797F28">
        <w:t xml:space="preserve">                    </w:t>
      </w:r>
      <w:r w:rsidRPr="00797F28">
        <w:rPr>
          <w:lang w:val="ru-RU"/>
        </w:rPr>
        <w:t xml:space="preserve">           </w:t>
      </w:r>
      <w:r w:rsidRPr="00797F28">
        <w:t xml:space="preserve">            ВОП min</w:t>
      </w:r>
    </w:p>
    <w:p w14:paraId="4070356B" w14:textId="77777777" w:rsidR="00797F28" w:rsidRPr="00797F28" w:rsidRDefault="00797F28" w:rsidP="00797F28">
      <w:pPr>
        <w:pStyle w:val="BodyTextIndent"/>
      </w:pPr>
      <w:r w:rsidRPr="00797F28">
        <w:t xml:space="preserve">            </w:t>
      </w:r>
      <w:r w:rsidRPr="00797F28">
        <w:rPr>
          <w:b/>
        </w:rPr>
        <w:t>Твоп</w:t>
      </w:r>
      <w:r w:rsidRPr="00797F28">
        <w:t xml:space="preserve">  = 50  х  -----------------, където:</w:t>
      </w:r>
    </w:p>
    <w:p w14:paraId="2BBE2AD4" w14:textId="77777777" w:rsidR="00797F28" w:rsidRPr="00797F28" w:rsidRDefault="00797F28" w:rsidP="00797F28">
      <w:pPr>
        <w:pStyle w:val="BodyTextIndent"/>
      </w:pPr>
      <w:r w:rsidRPr="00797F28">
        <w:t xml:space="preserve">                                          ВОП n </w:t>
      </w:r>
    </w:p>
    <w:p w14:paraId="397DE281" w14:textId="77777777" w:rsidR="00797F28" w:rsidRPr="00797F28" w:rsidRDefault="00797F28" w:rsidP="00797F28">
      <w:pPr>
        <w:pStyle w:val="BodyTextIndent"/>
        <w:numPr>
          <w:ilvl w:val="0"/>
          <w:numId w:val="37"/>
        </w:numPr>
      </w:pPr>
      <w:r w:rsidRPr="00797F28">
        <w:t>„50” е максималните точки по критерия;</w:t>
      </w:r>
    </w:p>
    <w:p w14:paraId="2D674063" w14:textId="77777777" w:rsidR="00797F28" w:rsidRPr="00797F28" w:rsidRDefault="00797F28" w:rsidP="00797F28">
      <w:pPr>
        <w:pStyle w:val="BodyTextIndent"/>
        <w:numPr>
          <w:ilvl w:val="0"/>
          <w:numId w:val="38"/>
        </w:numPr>
      </w:pPr>
      <w:r w:rsidRPr="00797F28">
        <w:t>„ВОП</w:t>
      </w:r>
      <w:r w:rsidRPr="00797F28">
        <w:rPr>
          <w:vertAlign w:val="subscript"/>
        </w:rPr>
        <w:t>min</w:t>
      </w:r>
      <w:r w:rsidRPr="00797F28">
        <w:t>” е най-краткото предложено време за отстраняване на повредата в дни;</w:t>
      </w:r>
    </w:p>
    <w:p w14:paraId="6D1DE16A" w14:textId="77777777" w:rsidR="00797F28" w:rsidRPr="00797F28" w:rsidRDefault="00797F28" w:rsidP="00797F28">
      <w:pPr>
        <w:pStyle w:val="BodyTextIndent"/>
        <w:numPr>
          <w:ilvl w:val="0"/>
          <w:numId w:val="39"/>
        </w:numPr>
      </w:pPr>
      <w:r w:rsidRPr="00797F28">
        <w:t>„ВОП</w:t>
      </w:r>
      <w:r w:rsidRPr="00797F28">
        <w:rPr>
          <w:vertAlign w:val="subscript"/>
        </w:rPr>
        <w:t>n</w:t>
      </w:r>
      <w:r w:rsidRPr="00797F28">
        <w:t>” е времето за отстраняване на повредата на n-я участник.</w:t>
      </w:r>
    </w:p>
    <w:p w14:paraId="2E5D9C57" w14:textId="77777777" w:rsidR="00797F28" w:rsidRPr="00797F28" w:rsidRDefault="00797F28" w:rsidP="00797F28">
      <w:pPr>
        <w:pStyle w:val="BodyTextIndent"/>
        <w:rPr>
          <w:b/>
        </w:rPr>
      </w:pPr>
    </w:p>
    <w:p w14:paraId="718C13D5" w14:textId="5B3E520B" w:rsidR="00797F28" w:rsidRPr="00797F28" w:rsidRDefault="00797F28" w:rsidP="00797F28">
      <w:pPr>
        <w:pStyle w:val="BodyTextIndent"/>
      </w:pPr>
      <w:r w:rsidRPr="00797F28">
        <w:rPr>
          <w:b/>
          <w:bCs/>
          <w:lang w:val="x-none"/>
        </w:rPr>
        <w:t>Забележка:</w:t>
      </w:r>
      <w:r w:rsidRPr="00797F28">
        <w:rPr>
          <w:lang w:val="x-none"/>
        </w:rPr>
        <w:t xml:space="preserve"> </w:t>
      </w:r>
      <w:r w:rsidRPr="00797F28">
        <w:rPr>
          <w:lang w:val="ru-RU"/>
        </w:rPr>
        <w:t>Времето</w:t>
      </w:r>
      <w:r w:rsidRPr="00797F28">
        <w:t xml:space="preserve"> за отстраняване на повредата </w:t>
      </w:r>
      <w:r w:rsidRPr="00797F28">
        <w:rPr>
          <w:lang w:val="x-none"/>
        </w:rPr>
        <w:t>не може да бъде по-крат</w:t>
      </w:r>
      <w:r w:rsidRPr="00797F28">
        <w:t>ък</w:t>
      </w:r>
      <w:r w:rsidRPr="00797F28">
        <w:rPr>
          <w:lang w:val="x-none"/>
        </w:rPr>
        <w:t xml:space="preserve"> от </w:t>
      </w:r>
      <w:r w:rsidRPr="00797F28">
        <w:t>1</w:t>
      </w:r>
      <w:r w:rsidRPr="00797F28">
        <w:rPr>
          <w:lang w:val="x-none"/>
        </w:rPr>
        <w:t xml:space="preserve"> д</w:t>
      </w:r>
      <w:r w:rsidRPr="00797F28">
        <w:rPr>
          <w:lang w:val="ru-RU"/>
        </w:rPr>
        <w:t>е</w:t>
      </w:r>
      <w:r w:rsidRPr="00797F28">
        <w:t>н</w:t>
      </w:r>
      <w:r w:rsidRPr="00797F28">
        <w:rPr>
          <w:lang w:val="x-none"/>
        </w:rPr>
        <w:t xml:space="preserve"> или по-дълъг от </w:t>
      </w:r>
      <w:r w:rsidRPr="00797F28">
        <w:t>10 календарни</w:t>
      </w:r>
      <w:r w:rsidRPr="00797F28">
        <w:rPr>
          <w:lang w:val="x-none"/>
        </w:rPr>
        <w:t xml:space="preserve"> дни.</w:t>
      </w:r>
      <w:r w:rsidRPr="00797F28">
        <w:t xml:space="preserve"> </w:t>
      </w:r>
      <w:r w:rsidRPr="00797F28">
        <w:rPr>
          <w:lang w:val="x-none"/>
        </w:rPr>
        <w:t>Оферта, в която време</w:t>
      </w:r>
      <w:r w:rsidRPr="00797F28">
        <w:t>то</w:t>
      </w:r>
      <w:r w:rsidRPr="00797F28">
        <w:rPr>
          <w:lang w:val="x-none"/>
        </w:rPr>
        <w:t xml:space="preserve"> за отстраняване на повредата е </w:t>
      </w:r>
      <w:r w:rsidRPr="00797F28">
        <w:t xml:space="preserve">по-кратко от 1 ден, </w:t>
      </w:r>
      <w:r w:rsidRPr="00797F28">
        <w:rPr>
          <w:lang w:val="x-none"/>
        </w:rPr>
        <w:t xml:space="preserve">ще бъде оценена като нереалистична. В случай </w:t>
      </w:r>
      <w:r w:rsidRPr="00797F28">
        <w:t xml:space="preserve">че </w:t>
      </w:r>
      <w:r w:rsidRPr="00797F28">
        <w:rPr>
          <w:lang w:val="x-none"/>
        </w:rPr>
        <w:t>време</w:t>
      </w:r>
      <w:r w:rsidRPr="00797F28">
        <w:t>то</w:t>
      </w:r>
      <w:r w:rsidRPr="00797F28">
        <w:rPr>
          <w:lang w:val="x-none"/>
        </w:rPr>
        <w:t xml:space="preserve"> за отстраняване на повредата е извън </w:t>
      </w:r>
      <w:r w:rsidRPr="00797F28">
        <w:t xml:space="preserve">посочените </w:t>
      </w:r>
      <w:r w:rsidRPr="00797F28">
        <w:rPr>
          <w:lang w:val="x-none"/>
        </w:rPr>
        <w:t>минимални и максимални</w:t>
      </w:r>
      <w:r w:rsidRPr="00797F28">
        <w:t xml:space="preserve"> ст</w:t>
      </w:r>
      <w:r w:rsidRPr="00797F28">
        <w:rPr>
          <w:lang w:val="x-none"/>
        </w:rPr>
        <w:t>ойности ще се приеме</w:t>
      </w:r>
      <w:r w:rsidRPr="00797F28">
        <w:t xml:space="preserve">, </w:t>
      </w:r>
      <w:r w:rsidRPr="00797F28">
        <w:rPr>
          <w:lang w:val="x-none"/>
        </w:rPr>
        <w:t>че офертата не отговаря на изискванията на Възложителя и съответно ще бъде отхвърлена.</w:t>
      </w:r>
      <w:r>
        <w:t xml:space="preserve"> </w:t>
      </w:r>
      <w:r w:rsidRPr="00797F28">
        <w:rPr>
          <w:lang w:val="ru-RU"/>
        </w:rPr>
        <w:t>Времето за отстраняване на повредата тече от деня на констатиране на възникнала повреда (от съставяне на Констативен протокол от страна на Изпълнителя).</w:t>
      </w:r>
    </w:p>
    <w:p w14:paraId="25E1BE0E" w14:textId="77777777" w:rsidR="00797F28" w:rsidRPr="00797F28" w:rsidRDefault="00797F28" w:rsidP="00797F28">
      <w:pPr>
        <w:pStyle w:val="BodyTextIndent"/>
      </w:pPr>
    </w:p>
    <w:p w14:paraId="6044D34F" w14:textId="77777777" w:rsidR="00797F28" w:rsidRPr="00797F28" w:rsidRDefault="00797F28" w:rsidP="00797F28">
      <w:pPr>
        <w:pStyle w:val="BodyTextIndent"/>
      </w:pPr>
      <w:r w:rsidRPr="00797F28">
        <w:t>Точките по третия показател на n-я участник се получават по следната формула:</w:t>
      </w:r>
    </w:p>
    <w:p w14:paraId="4B6B6EB1" w14:textId="77777777" w:rsidR="00797F28" w:rsidRPr="00797F28" w:rsidRDefault="00797F28" w:rsidP="00797F28">
      <w:pPr>
        <w:pStyle w:val="BodyTextIndent"/>
      </w:pPr>
      <w:r w:rsidRPr="00797F28">
        <w:rPr>
          <w:b/>
          <w:bCs/>
        </w:rPr>
        <w:t>П 3 =  Тгс х 0,30, където</w:t>
      </w:r>
      <w:r w:rsidRPr="00797F28">
        <w:t>:</w:t>
      </w:r>
    </w:p>
    <w:p w14:paraId="738252D7" w14:textId="77777777" w:rsidR="00797F28" w:rsidRPr="00797F28" w:rsidRDefault="00797F28" w:rsidP="00797F28">
      <w:pPr>
        <w:pStyle w:val="BodyTextIndent"/>
        <w:numPr>
          <w:ilvl w:val="0"/>
          <w:numId w:val="56"/>
        </w:numPr>
      </w:pPr>
      <w:r w:rsidRPr="00797F28">
        <w:t>„0,30” е относителното тегло на показател Условия за гаранционна поддръжка и сервизно обслужване.</w:t>
      </w:r>
    </w:p>
    <w:p w14:paraId="6C32C487" w14:textId="77777777" w:rsidR="006B3967" w:rsidRDefault="006B3967" w:rsidP="006B3967">
      <w:pPr>
        <w:pStyle w:val="BodyTextIndent"/>
      </w:pPr>
      <w:r>
        <w:t xml:space="preserve">Комплексната оценка </w:t>
      </w:r>
      <w:r>
        <w:rPr>
          <w:b/>
        </w:rPr>
        <w:t>/КО</w:t>
      </w:r>
      <w:r>
        <w:t xml:space="preserve">/ на всеки участник се получава като сума от оценките на офертата по трите показателя, изчислени по формулата: </w:t>
      </w:r>
    </w:p>
    <w:p w14:paraId="72AA4FFF" w14:textId="77777777" w:rsidR="006B3967" w:rsidRDefault="006B3967" w:rsidP="006B3967">
      <w:pPr>
        <w:pStyle w:val="BodyTextIndent"/>
        <w:rPr>
          <w:b/>
        </w:rPr>
      </w:pPr>
      <w:r>
        <w:rPr>
          <w:b/>
        </w:rPr>
        <w:t xml:space="preserve">КО = П 1 + П 2 + П 3 </w:t>
      </w:r>
    </w:p>
    <w:p w14:paraId="0ACBEBA4" w14:textId="77777777" w:rsidR="006B3967" w:rsidRDefault="006B3967" w:rsidP="006B3967">
      <w:pPr>
        <w:pStyle w:val="BodyTextIndent"/>
      </w:pPr>
    </w:p>
    <w:p w14:paraId="4CEEF552" w14:textId="2D817EF3" w:rsidR="00072E2F" w:rsidRPr="00C87789" w:rsidRDefault="006B3967" w:rsidP="00746657">
      <w:pPr>
        <w:pStyle w:val="BodyTextIndent"/>
      </w:pPr>
      <w:r>
        <w:t xml:space="preserve">Офертата получила най-висока комплексна оценка, се класира на първо място. При получен равен брой точки, с предимство се класира кандидатът, предложил по-добри за </w:t>
      </w:r>
      <w:r>
        <w:lastRenderedPageBreak/>
        <w:t>показателя с най-голяма тежест в методиката. При равенство и в тези показатели се пристъпва към жребий.</w:t>
      </w:r>
    </w:p>
    <w:sectPr w:rsidR="00072E2F" w:rsidRPr="00C87789" w:rsidSect="00440A28"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D5CBB" w14:textId="77777777" w:rsidR="0085625D" w:rsidRDefault="0085625D">
      <w:r>
        <w:separator/>
      </w:r>
    </w:p>
  </w:endnote>
  <w:endnote w:type="continuationSeparator" w:id="0">
    <w:p w14:paraId="34F1FBC5" w14:textId="77777777" w:rsidR="0085625D" w:rsidRDefault="00856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2E59A" w14:textId="77777777" w:rsidR="00F660DF" w:rsidRDefault="00F660D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7B9F156A" w14:textId="77777777" w:rsidR="00F660DF" w:rsidRDefault="00F660D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3696E" w14:textId="77777777" w:rsidR="00F660DF" w:rsidRDefault="00F660D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16AAC">
      <w:rPr>
        <w:rStyle w:val="PageNumber"/>
        <w:noProof/>
      </w:rPr>
      <w:t>3</w:t>
    </w:r>
    <w:r>
      <w:rPr>
        <w:rStyle w:val="PageNumber"/>
      </w:rPr>
      <w:fldChar w:fldCharType="end"/>
    </w:r>
  </w:p>
  <w:p w14:paraId="3FC0940D" w14:textId="77777777" w:rsidR="00F660DF" w:rsidRDefault="00F660DF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009E9" w14:textId="77777777" w:rsidR="006B3967" w:rsidRPr="00201433" w:rsidRDefault="006B3967" w:rsidP="006B3967">
    <w:pPr>
      <w:pStyle w:val="Footer"/>
      <w:rPr>
        <w:i/>
        <w:sz w:val="18"/>
        <w:szCs w:val="18"/>
      </w:rPr>
    </w:pPr>
    <w:bookmarkStart w:id="2" w:name="_Hlk201134521"/>
    <w:bookmarkStart w:id="3" w:name="_Hlk201134522"/>
    <w:bookmarkStart w:id="4" w:name="_Hlk201135238"/>
    <w:bookmarkStart w:id="5" w:name="_Hlk201135239"/>
    <w:r w:rsidRPr="00201433">
      <w:rPr>
        <w:i/>
        <w:sz w:val="18"/>
        <w:szCs w:val="18"/>
      </w:rPr>
      <w:t>---------------------------------------------------------------------------------------------------------------------------------------</w:t>
    </w:r>
  </w:p>
  <w:p w14:paraId="3AF9238F" w14:textId="77777777" w:rsidR="006B3967" w:rsidRPr="00201433" w:rsidRDefault="006B3967" w:rsidP="006B3967">
    <w:pPr>
      <w:pStyle w:val="Footer"/>
      <w:rPr>
        <w:i/>
        <w:sz w:val="18"/>
        <w:szCs w:val="18"/>
      </w:rPr>
    </w:pPr>
  </w:p>
  <w:p w14:paraId="54A4A466" w14:textId="03BD099C" w:rsidR="00B77A99" w:rsidRPr="006B3967" w:rsidRDefault="006B3967" w:rsidP="006B3967">
    <w:pPr>
      <w:pStyle w:val="Footer"/>
      <w:rPr>
        <w:i/>
        <w:sz w:val="18"/>
        <w:szCs w:val="18"/>
        <w:lang w:val="bg-BG"/>
      </w:rPr>
    </w:pPr>
    <w:r w:rsidRPr="00AE4103">
      <w:rPr>
        <w:i/>
        <w:sz w:val="18"/>
        <w:szCs w:val="18"/>
      </w:rPr>
      <w:t xml:space="preserve">Проект  </w:t>
    </w:r>
    <w:r w:rsidR="001711BC" w:rsidRPr="001711BC">
      <w:rPr>
        <w:i/>
        <w:sz w:val="18"/>
        <w:szCs w:val="18"/>
      </w:rPr>
      <w:t>BG16RFPR001-1.004-0581-C01</w:t>
    </w:r>
    <w:r w:rsidRPr="00AE4103">
      <w:rPr>
        <w:i/>
        <w:sz w:val="18"/>
        <w:szCs w:val="18"/>
      </w:rPr>
      <w:t xml:space="preserve">- Подобряване на производствения капацитет на </w:t>
    </w:r>
    <w:r w:rsidR="001711BC" w:rsidRPr="001711BC">
      <w:rPr>
        <w:i/>
        <w:sz w:val="18"/>
        <w:szCs w:val="18"/>
      </w:rPr>
      <w:t>КОЛОР ПОЙНТ ЕООД</w:t>
    </w:r>
    <w:r w:rsidRPr="00AE4103">
      <w:rPr>
        <w:i/>
        <w:sz w:val="18"/>
        <w:szCs w:val="18"/>
      </w:rPr>
      <w:t>, финансиран от Програма „Kонкурентоспособност и иновации в предприятията“ 2021-2027, съфинансирана от Европейския съюз</w:t>
    </w:r>
    <w:bookmarkEnd w:id="2"/>
    <w:bookmarkEnd w:id="3"/>
    <w:bookmarkEnd w:id="4"/>
    <w:bookmarkEnd w:id="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7DAA6" w14:textId="77777777" w:rsidR="0085625D" w:rsidRDefault="0085625D">
      <w:r>
        <w:separator/>
      </w:r>
    </w:p>
  </w:footnote>
  <w:footnote w:type="continuationSeparator" w:id="0">
    <w:p w14:paraId="24649CCB" w14:textId="77777777" w:rsidR="0085625D" w:rsidRDefault="008562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435"/>
      <w:gridCol w:w="222"/>
    </w:tblGrid>
    <w:tr w:rsidR="00635921" w14:paraId="05C22650" w14:textId="77777777" w:rsidTr="001E4636">
      <w:tc>
        <w:tcPr>
          <w:tcW w:w="4531" w:type="dxa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716AAC" w14:paraId="4FBC8E69" w14:textId="77777777" w:rsidTr="00716AAC">
            <w:tc>
              <w:tcPr>
                <w:tcW w:w="4531" w:type="dxa"/>
                <w:vAlign w:val="center"/>
                <w:hideMark/>
              </w:tcPr>
              <w:p w14:paraId="4942B5FC" w14:textId="77777777" w:rsidR="00716AAC" w:rsidRDefault="002E6115" w:rsidP="00716AAC">
                <w:pPr>
                  <w:widowControl w:val="0"/>
                  <w:spacing w:before="100" w:after="100"/>
                  <w:rPr>
                    <w:sz w:val="22"/>
                    <w:szCs w:val="22"/>
                    <w:lang w:val="bg-BG"/>
                  </w:rPr>
                </w:pPr>
                <w:r>
                  <w:rPr>
                    <w:noProof/>
                    <w:lang w:eastAsia="bg-BG"/>
                  </w:rPr>
                  <w:pict w14:anchorId="4B3F961A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59" o:spid="_x0000_i1025" type="#_x0000_t75" style="width:181.2pt;height:37.8pt;visibility:visible;mso-wrap-style:square">
                      <v:imagedata r:id="rId1" o:title=""/>
                    </v:shape>
                  </w:pict>
                </w:r>
              </w:p>
            </w:tc>
            <w:tc>
              <w:tcPr>
                <w:tcW w:w="5688" w:type="dxa"/>
                <w:vAlign w:val="center"/>
                <w:hideMark/>
              </w:tcPr>
              <w:p w14:paraId="1F4C5DF0" w14:textId="77777777" w:rsidR="00716AAC" w:rsidRDefault="002E6115" w:rsidP="00716AAC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pict w14:anchorId="616E3F88">
                    <v:shape id="Picture 60" o:spid="_x0000_i1026" type="#_x0000_t75" style="width:181.2pt;height:49.8pt;visibility:visible;mso-wrap-style:square">
                      <v:imagedata r:id="rId2" o:title=""/>
                    </v:shape>
                  </w:pict>
                </w:r>
              </w:p>
            </w:tc>
          </w:tr>
        </w:tbl>
        <w:p w14:paraId="0FB04443" w14:textId="77777777" w:rsidR="00635921" w:rsidRDefault="00635921" w:rsidP="00635921">
          <w:pPr>
            <w:widowControl w:val="0"/>
            <w:spacing w:before="100" w:after="100"/>
          </w:pPr>
        </w:p>
      </w:tc>
      <w:tc>
        <w:tcPr>
          <w:tcW w:w="5688" w:type="dxa"/>
          <w:vAlign w:val="center"/>
        </w:tcPr>
        <w:p w14:paraId="78378A50" w14:textId="77777777" w:rsidR="00635921" w:rsidRDefault="00635921" w:rsidP="00635921">
          <w:pPr>
            <w:widowControl w:val="0"/>
            <w:spacing w:before="100" w:after="100"/>
            <w:jc w:val="right"/>
          </w:pPr>
        </w:p>
      </w:tc>
    </w:tr>
  </w:tbl>
  <w:p w14:paraId="0444794C" w14:textId="77777777" w:rsidR="00440A28" w:rsidRPr="00635921" w:rsidRDefault="00440A28" w:rsidP="006359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F14B20"/>
    <w:multiLevelType w:val="multilevel"/>
    <w:tmpl w:val="A0B26E0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03FF0EDD"/>
    <w:multiLevelType w:val="multilevel"/>
    <w:tmpl w:val="37C037CA"/>
    <w:lvl w:ilvl="0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7E749D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95B214C"/>
    <w:multiLevelType w:val="multilevel"/>
    <w:tmpl w:val="68B2E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AE26BC"/>
    <w:multiLevelType w:val="multilevel"/>
    <w:tmpl w:val="60EE1EF2"/>
    <w:lvl w:ilvl="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0BF318C"/>
    <w:multiLevelType w:val="multilevel"/>
    <w:tmpl w:val="F3F81820"/>
    <w:lvl w:ilvl="0">
      <w:start w:val="7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  <w:b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7" w15:restartNumberingAfterBreak="0">
    <w:nsid w:val="15022CDE"/>
    <w:multiLevelType w:val="multilevel"/>
    <w:tmpl w:val="83A61C14"/>
    <w:lvl w:ilvl="0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16"/>
        <w:szCs w:val="16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  <w:szCs w:val="16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044DC4"/>
    <w:multiLevelType w:val="hybridMultilevel"/>
    <w:tmpl w:val="48F8E27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FC7A3A"/>
    <w:multiLevelType w:val="singleLevel"/>
    <w:tmpl w:val="6DACFDC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0" w15:restartNumberingAfterBreak="0">
    <w:nsid w:val="19807D61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19A62896"/>
    <w:multiLevelType w:val="multilevel"/>
    <w:tmpl w:val="55EE10F6"/>
    <w:lvl w:ilvl="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AF97CF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DF92297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1DFF77B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1E24707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263C7430"/>
    <w:multiLevelType w:val="multilevel"/>
    <w:tmpl w:val="5F361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7772C28"/>
    <w:multiLevelType w:val="multilevel"/>
    <w:tmpl w:val="82626A94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F1D37A3"/>
    <w:multiLevelType w:val="hybridMultilevel"/>
    <w:tmpl w:val="647C79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831F90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3C6663DD"/>
    <w:multiLevelType w:val="hybridMultilevel"/>
    <w:tmpl w:val="1218949C"/>
    <w:lvl w:ilvl="0" w:tplc="AB52F9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B1BACF6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C5DE57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A54B2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6CB9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BECA8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3A4E2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00AF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2469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CF94CD8"/>
    <w:multiLevelType w:val="multilevel"/>
    <w:tmpl w:val="0144FC5E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  <w:szCs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757E8C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 w15:restartNumberingAfterBreak="0">
    <w:nsid w:val="40680DE8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4" w15:restartNumberingAfterBreak="0">
    <w:nsid w:val="40C4680C"/>
    <w:multiLevelType w:val="hybridMultilevel"/>
    <w:tmpl w:val="845C1D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922E61"/>
    <w:multiLevelType w:val="multilevel"/>
    <w:tmpl w:val="F0408160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6" w15:restartNumberingAfterBreak="0">
    <w:nsid w:val="41935577"/>
    <w:multiLevelType w:val="multilevel"/>
    <w:tmpl w:val="82405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4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55F077E"/>
    <w:multiLevelType w:val="hybridMultilevel"/>
    <w:tmpl w:val="4E2A1C72"/>
    <w:lvl w:ilvl="0" w:tplc="D57A41D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258D6F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4C5CE8A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F8083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9B2A0C5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354C071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9126A5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8F7E4DC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59FC8D64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5BF6D96"/>
    <w:multiLevelType w:val="multilevel"/>
    <w:tmpl w:val="A90493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D10B69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4ADA430D"/>
    <w:multiLevelType w:val="singleLevel"/>
    <w:tmpl w:val="6DACFDC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1" w15:restartNumberingAfterBreak="0">
    <w:nsid w:val="529C6F41"/>
    <w:multiLevelType w:val="multilevel"/>
    <w:tmpl w:val="CFD224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53E653FC"/>
    <w:multiLevelType w:val="multilevel"/>
    <w:tmpl w:val="5CB878A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CD1627"/>
    <w:multiLevelType w:val="singleLevel"/>
    <w:tmpl w:val="293EBCDA"/>
    <w:lvl w:ilvl="0">
      <w:start w:val="6"/>
      <w:numFmt w:val="decimal"/>
      <w:lvlText w:val="2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4" w15:restartNumberingAfterBreak="0">
    <w:nsid w:val="56733AAF"/>
    <w:multiLevelType w:val="hybridMultilevel"/>
    <w:tmpl w:val="37C037CA"/>
    <w:lvl w:ilvl="0" w:tplc="47BA1814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2E164D0C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47E44A8A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270E95D0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E120314C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7BE472E4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28025492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6DE38FE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EDE87FC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9805835"/>
    <w:multiLevelType w:val="multilevel"/>
    <w:tmpl w:val="4E9E5B06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1B946D6"/>
    <w:multiLevelType w:val="singleLevel"/>
    <w:tmpl w:val="6DACFDC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7" w15:restartNumberingAfterBreak="0">
    <w:nsid w:val="641C435D"/>
    <w:multiLevelType w:val="singleLevel"/>
    <w:tmpl w:val="6DACFDC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8" w15:restartNumberingAfterBreak="0">
    <w:nsid w:val="64CC31EF"/>
    <w:multiLevelType w:val="singleLevel"/>
    <w:tmpl w:val="6DACFDC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9" w15:restartNumberingAfterBreak="0">
    <w:nsid w:val="696B0D79"/>
    <w:multiLevelType w:val="hybridMultilevel"/>
    <w:tmpl w:val="FA0C256C"/>
    <w:lvl w:ilvl="0" w:tplc="AED21EA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BDDAE25A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4D68F6DA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D15E8E78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882317E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28107C9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BA64FC8E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89864E0E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CB9CA960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70B0730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1" w15:restartNumberingAfterBreak="0">
    <w:nsid w:val="72C678C4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2" w15:restartNumberingAfterBreak="0">
    <w:nsid w:val="73D3284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3" w15:restartNumberingAfterBreak="0">
    <w:nsid w:val="73FA7E47"/>
    <w:multiLevelType w:val="singleLevel"/>
    <w:tmpl w:val="6DACFDC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44" w15:restartNumberingAfterBreak="0">
    <w:nsid w:val="7F7A3722"/>
    <w:multiLevelType w:val="multilevel"/>
    <w:tmpl w:val="9FD2BE90"/>
    <w:lvl w:ilvl="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560626041">
    <w:abstractNumId w:val="20"/>
  </w:num>
  <w:num w:numId="2" w16cid:durableId="1836189217">
    <w:abstractNumId w:val="27"/>
  </w:num>
  <w:num w:numId="3" w16cid:durableId="1618833969">
    <w:abstractNumId w:val="34"/>
  </w:num>
  <w:num w:numId="4" w16cid:durableId="885795516">
    <w:abstractNumId w:val="2"/>
  </w:num>
  <w:num w:numId="5" w16cid:durableId="1932347663">
    <w:abstractNumId w:val="39"/>
  </w:num>
  <w:num w:numId="6" w16cid:durableId="445345522">
    <w:abstractNumId w:val="32"/>
  </w:num>
  <w:num w:numId="7" w16cid:durableId="2122062925">
    <w:abstractNumId w:val="35"/>
  </w:num>
  <w:num w:numId="8" w16cid:durableId="605431273">
    <w:abstractNumId w:val="17"/>
  </w:num>
  <w:num w:numId="9" w16cid:durableId="396590087">
    <w:abstractNumId w:val="44"/>
  </w:num>
  <w:num w:numId="10" w16cid:durableId="1125656274">
    <w:abstractNumId w:val="11"/>
  </w:num>
  <w:num w:numId="11" w16cid:durableId="1560480020">
    <w:abstractNumId w:val="5"/>
  </w:num>
  <w:num w:numId="12" w16cid:durableId="1234008439">
    <w:abstractNumId w:val="33"/>
  </w:num>
  <w:num w:numId="13" w16cid:durableId="2067484202">
    <w:abstractNumId w:val="0"/>
    <w:lvlOverride w:ilvl="0">
      <w:lvl w:ilvl="0">
        <w:start w:val="65535"/>
        <w:numFmt w:val="bullet"/>
        <w:lvlText w:val="•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14" w16cid:durableId="1038705412">
    <w:abstractNumId w:val="16"/>
  </w:num>
  <w:num w:numId="15" w16cid:durableId="1333099652">
    <w:abstractNumId w:val="7"/>
  </w:num>
  <w:num w:numId="16" w16cid:durableId="1843816786">
    <w:abstractNumId w:val="21"/>
  </w:num>
  <w:num w:numId="17" w16cid:durableId="1064989979">
    <w:abstractNumId w:val="1"/>
  </w:num>
  <w:num w:numId="18" w16cid:durableId="407508410">
    <w:abstractNumId w:val="6"/>
  </w:num>
  <w:num w:numId="19" w16cid:durableId="1237322471">
    <w:abstractNumId w:val="25"/>
  </w:num>
  <w:num w:numId="20" w16cid:durableId="759836538">
    <w:abstractNumId w:val="26"/>
  </w:num>
  <w:num w:numId="21" w16cid:durableId="745373019">
    <w:abstractNumId w:val="28"/>
  </w:num>
  <w:num w:numId="22" w16cid:durableId="107698554">
    <w:abstractNumId w:val="4"/>
  </w:num>
  <w:num w:numId="23" w16cid:durableId="1690329681">
    <w:abstractNumId w:val="31"/>
  </w:num>
  <w:num w:numId="24" w16cid:durableId="68696252">
    <w:abstractNumId w:val="42"/>
  </w:num>
  <w:num w:numId="25" w16cid:durableId="658193997">
    <w:abstractNumId w:val="15"/>
  </w:num>
  <w:num w:numId="26" w16cid:durableId="1463310621">
    <w:abstractNumId w:val="40"/>
  </w:num>
  <w:num w:numId="27" w16cid:durableId="40440472">
    <w:abstractNumId w:val="12"/>
  </w:num>
  <w:num w:numId="28" w16cid:durableId="1125612004">
    <w:abstractNumId w:val="14"/>
  </w:num>
  <w:num w:numId="29" w16cid:durableId="1689603972">
    <w:abstractNumId w:val="3"/>
  </w:num>
  <w:num w:numId="30" w16cid:durableId="1755129606">
    <w:abstractNumId w:val="19"/>
  </w:num>
  <w:num w:numId="31" w16cid:durableId="383867662">
    <w:abstractNumId w:val="43"/>
  </w:num>
  <w:num w:numId="32" w16cid:durableId="767500984">
    <w:abstractNumId w:val="38"/>
  </w:num>
  <w:num w:numId="33" w16cid:durableId="2034332529">
    <w:abstractNumId w:val="37"/>
  </w:num>
  <w:num w:numId="34" w16cid:durableId="1587764338">
    <w:abstractNumId w:val="9"/>
  </w:num>
  <w:num w:numId="35" w16cid:durableId="1413971012">
    <w:abstractNumId w:val="36"/>
  </w:num>
  <w:num w:numId="36" w16cid:durableId="326054590">
    <w:abstractNumId w:val="30"/>
  </w:num>
  <w:num w:numId="37" w16cid:durableId="2047674782">
    <w:abstractNumId w:val="13"/>
  </w:num>
  <w:num w:numId="38" w16cid:durableId="705449303">
    <w:abstractNumId w:val="29"/>
  </w:num>
  <w:num w:numId="39" w16cid:durableId="829832453">
    <w:abstractNumId w:val="41"/>
  </w:num>
  <w:num w:numId="40" w16cid:durableId="1438409756">
    <w:abstractNumId w:val="22"/>
  </w:num>
  <w:num w:numId="41" w16cid:durableId="856622634">
    <w:abstractNumId w:val="10"/>
  </w:num>
  <w:num w:numId="42" w16cid:durableId="1423139443">
    <w:abstractNumId w:val="23"/>
  </w:num>
  <w:num w:numId="43" w16cid:durableId="1684892696">
    <w:abstractNumId w:val="13"/>
  </w:num>
  <w:num w:numId="44" w16cid:durableId="1438332966">
    <w:abstractNumId w:val="29"/>
  </w:num>
  <w:num w:numId="45" w16cid:durableId="1762601066">
    <w:abstractNumId w:val="41"/>
  </w:num>
  <w:num w:numId="46" w16cid:durableId="1594319115">
    <w:abstractNumId w:val="22"/>
  </w:num>
  <w:num w:numId="47" w16cid:durableId="2095659520">
    <w:abstractNumId w:val="23"/>
  </w:num>
  <w:num w:numId="48" w16cid:durableId="1097287971">
    <w:abstractNumId w:val="8"/>
  </w:num>
  <w:num w:numId="49" w16cid:durableId="308754959">
    <w:abstractNumId w:val="24"/>
  </w:num>
  <w:num w:numId="50" w16cid:durableId="224411564">
    <w:abstractNumId w:val="13"/>
  </w:num>
  <w:num w:numId="51" w16cid:durableId="133761370">
    <w:abstractNumId w:val="29"/>
  </w:num>
  <w:num w:numId="52" w16cid:durableId="823206396">
    <w:abstractNumId w:val="41"/>
  </w:num>
  <w:num w:numId="53" w16cid:durableId="1301109030">
    <w:abstractNumId w:val="22"/>
  </w:num>
  <w:num w:numId="54" w16cid:durableId="1566139268">
    <w:abstractNumId w:val="23"/>
  </w:num>
  <w:num w:numId="55" w16cid:durableId="853304994">
    <w:abstractNumId w:val="18"/>
  </w:num>
  <w:num w:numId="56" w16cid:durableId="127351394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noPunctuationKerning/>
  <w:characterSpacingControl w:val="doNotCompress"/>
  <w:hdrShapeDefaults>
    <o:shapedefaults v:ext="edit" spidmax="3481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714A1F"/>
    <w:rsid w:val="0000435E"/>
    <w:rsid w:val="0000635D"/>
    <w:rsid w:val="000556A7"/>
    <w:rsid w:val="00072E2F"/>
    <w:rsid w:val="00087BDD"/>
    <w:rsid w:val="0009318B"/>
    <w:rsid w:val="00096FF9"/>
    <w:rsid w:val="000C5BB6"/>
    <w:rsid w:val="000D0CDD"/>
    <w:rsid w:val="000D26AC"/>
    <w:rsid w:val="000D426D"/>
    <w:rsid w:val="00131350"/>
    <w:rsid w:val="001345A1"/>
    <w:rsid w:val="00137261"/>
    <w:rsid w:val="001711BC"/>
    <w:rsid w:val="00192450"/>
    <w:rsid w:val="001932B4"/>
    <w:rsid w:val="00196688"/>
    <w:rsid w:val="001C58A5"/>
    <w:rsid w:val="001E1374"/>
    <w:rsid w:val="00281FCC"/>
    <w:rsid w:val="00291B1C"/>
    <w:rsid w:val="002A7DD1"/>
    <w:rsid w:val="002D6B03"/>
    <w:rsid w:val="002E5BEF"/>
    <w:rsid w:val="002E6115"/>
    <w:rsid w:val="00326206"/>
    <w:rsid w:val="0034739C"/>
    <w:rsid w:val="00363495"/>
    <w:rsid w:val="0038750F"/>
    <w:rsid w:val="00396344"/>
    <w:rsid w:val="003B784C"/>
    <w:rsid w:val="003D17C0"/>
    <w:rsid w:val="004019CF"/>
    <w:rsid w:val="00432CE4"/>
    <w:rsid w:val="00440A28"/>
    <w:rsid w:val="00454E41"/>
    <w:rsid w:val="00470AC4"/>
    <w:rsid w:val="00495014"/>
    <w:rsid w:val="004D0BC7"/>
    <w:rsid w:val="00520797"/>
    <w:rsid w:val="00524E46"/>
    <w:rsid w:val="00560216"/>
    <w:rsid w:val="00590B2E"/>
    <w:rsid w:val="005A662E"/>
    <w:rsid w:val="00635921"/>
    <w:rsid w:val="006515BD"/>
    <w:rsid w:val="0065351D"/>
    <w:rsid w:val="0067443D"/>
    <w:rsid w:val="006764AA"/>
    <w:rsid w:val="006826DD"/>
    <w:rsid w:val="006878F4"/>
    <w:rsid w:val="006946C3"/>
    <w:rsid w:val="006B3967"/>
    <w:rsid w:val="00706338"/>
    <w:rsid w:val="00714A1F"/>
    <w:rsid w:val="00716AAC"/>
    <w:rsid w:val="007239EF"/>
    <w:rsid w:val="0072757F"/>
    <w:rsid w:val="00746657"/>
    <w:rsid w:val="00755FED"/>
    <w:rsid w:val="00775B25"/>
    <w:rsid w:val="00780132"/>
    <w:rsid w:val="0079438A"/>
    <w:rsid w:val="00797F28"/>
    <w:rsid w:val="007D50D0"/>
    <w:rsid w:val="007F25B7"/>
    <w:rsid w:val="0081431F"/>
    <w:rsid w:val="00844689"/>
    <w:rsid w:val="00851687"/>
    <w:rsid w:val="0085625D"/>
    <w:rsid w:val="00865CF7"/>
    <w:rsid w:val="0086708A"/>
    <w:rsid w:val="00885910"/>
    <w:rsid w:val="008866B6"/>
    <w:rsid w:val="008A7389"/>
    <w:rsid w:val="008B32C2"/>
    <w:rsid w:val="008D5FFB"/>
    <w:rsid w:val="008F0A5B"/>
    <w:rsid w:val="009115CD"/>
    <w:rsid w:val="00915C52"/>
    <w:rsid w:val="00921741"/>
    <w:rsid w:val="00933096"/>
    <w:rsid w:val="00935182"/>
    <w:rsid w:val="009F0166"/>
    <w:rsid w:val="00A30CCD"/>
    <w:rsid w:val="00A61364"/>
    <w:rsid w:val="00A86F42"/>
    <w:rsid w:val="00AB2320"/>
    <w:rsid w:val="00AC381C"/>
    <w:rsid w:val="00AC5594"/>
    <w:rsid w:val="00B152E5"/>
    <w:rsid w:val="00B31BEF"/>
    <w:rsid w:val="00B3544B"/>
    <w:rsid w:val="00B44D9D"/>
    <w:rsid w:val="00B77A99"/>
    <w:rsid w:val="00B90925"/>
    <w:rsid w:val="00BB00EE"/>
    <w:rsid w:val="00BE3B87"/>
    <w:rsid w:val="00C06691"/>
    <w:rsid w:val="00C12FCD"/>
    <w:rsid w:val="00C5787E"/>
    <w:rsid w:val="00C87789"/>
    <w:rsid w:val="00CB16E2"/>
    <w:rsid w:val="00CB644B"/>
    <w:rsid w:val="00CC0F14"/>
    <w:rsid w:val="00CC211F"/>
    <w:rsid w:val="00CD7FC0"/>
    <w:rsid w:val="00D2085D"/>
    <w:rsid w:val="00D55854"/>
    <w:rsid w:val="00D846AC"/>
    <w:rsid w:val="00DE3258"/>
    <w:rsid w:val="00E20C25"/>
    <w:rsid w:val="00E42750"/>
    <w:rsid w:val="00E52407"/>
    <w:rsid w:val="00E6623F"/>
    <w:rsid w:val="00E77B9F"/>
    <w:rsid w:val="00EF5006"/>
    <w:rsid w:val="00F164BE"/>
    <w:rsid w:val="00F416A9"/>
    <w:rsid w:val="00F660DF"/>
    <w:rsid w:val="00FA1E90"/>
    <w:rsid w:val="00FA3567"/>
    <w:rsid w:val="00FA4363"/>
    <w:rsid w:val="00FB1F44"/>
    <w:rsid w:val="00FB2D1A"/>
    <w:rsid w:val="00FE32C7"/>
    <w:rsid w:val="00FF1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9"/>
    <o:shapelayout v:ext="edit">
      <o:idmap v:ext="edit" data="1"/>
    </o:shapelayout>
  </w:shapeDefaults>
  <w:decimalSymbol w:val=","/>
  <w:listSeparator w:val=";"/>
  <w14:docId w14:val="4B58F8E9"/>
  <w15:chartTrackingRefBased/>
  <w15:docId w15:val="{30C175C4-1FB1-465A-9F72-E72F9C10D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pPr>
      <w:ind w:firstLine="720"/>
      <w:jc w:val="both"/>
    </w:pPr>
    <w:rPr>
      <w:lang w:val="bg-BG"/>
    </w:rPr>
  </w:style>
  <w:style w:type="character" w:customStyle="1" w:styleId="titleemph1">
    <w:name w:val="title_emph1"/>
    <w:rPr>
      <w:rFonts w:ascii="Arial" w:hAnsi="Arial" w:cs="Arial" w:hint="default"/>
      <w:b/>
      <w:bCs/>
      <w:sz w:val="18"/>
      <w:szCs w:val="18"/>
    </w:rPr>
  </w:style>
  <w:style w:type="paragraph" w:styleId="BodyText">
    <w:name w:val="Body Text"/>
    <w:basedOn w:val="Normal"/>
    <w:pPr>
      <w:jc w:val="both"/>
    </w:pPr>
    <w:rPr>
      <w:lang w:val="bg-BG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Indent2">
    <w:name w:val="Body Text Indent 2"/>
    <w:basedOn w:val="Normal"/>
    <w:pPr>
      <w:ind w:firstLine="720"/>
      <w:jc w:val="both"/>
    </w:pPr>
    <w:rPr>
      <w:i/>
      <w:u w:val="single"/>
      <w:lang w:val="bg-BG"/>
    </w:rPr>
  </w:style>
  <w:style w:type="paragraph" w:styleId="Title">
    <w:name w:val="Title"/>
    <w:basedOn w:val="Normal"/>
    <w:qFormat/>
    <w:pPr>
      <w:jc w:val="center"/>
    </w:pPr>
    <w:rPr>
      <w:b/>
      <w:lang w:val="bg-BG"/>
    </w:rPr>
  </w:style>
  <w:style w:type="paragraph" w:styleId="BalloonText">
    <w:name w:val="Balloon Text"/>
    <w:basedOn w:val="Normal"/>
    <w:semiHidden/>
    <w:rsid w:val="009F0166"/>
    <w:rPr>
      <w:rFonts w:ascii="Tahoma" w:hAnsi="Tahoma" w:cs="Tahoma"/>
      <w:sz w:val="16"/>
      <w:szCs w:val="16"/>
    </w:rPr>
  </w:style>
  <w:style w:type="character" w:styleId="Hyperlink">
    <w:name w:val="Hyperlink"/>
    <w:rsid w:val="008A7389"/>
    <w:rPr>
      <w:color w:val="0000FF"/>
      <w:u w:val="single"/>
    </w:rPr>
  </w:style>
  <w:style w:type="paragraph" w:customStyle="1" w:styleId="Char">
    <w:name w:val="Char"/>
    <w:basedOn w:val="Normal"/>
    <w:semiHidden/>
    <w:rsid w:val="0009318B"/>
    <w:pPr>
      <w:tabs>
        <w:tab w:val="left" w:pos="709"/>
      </w:tabs>
    </w:pPr>
    <w:rPr>
      <w:rFonts w:ascii="Futura Bk" w:hAnsi="Futura Bk"/>
      <w:noProof/>
      <w:sz w:val="20"/>
      <w:lang w:val="pl-PL" w:eastAsia="pl-PL"/>
    </w:rPr>
  </w:style>
  <w:style w:type="paragraph" w:styleId="Header">
    <w:name w:val="header"/>
    <w:basedOn w:val="Normal"/>
    <w:link w:val="HeaderChar"/>
    <w:uiPriority w:val="99"/>
    <w:rsid w:val="008866B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866B6"/>
    <w:rPr>
      <w:sz w:val="24"/>
      <w:szCs w:val="24"/>
      <w:lang w:val="en-US" w:eastAsia="en-US"/>
    </w:rPr>
  </w:style>
  <w:style w:type="character" w:styleId="CommentReference">
    <w:name w:val="annotation reference"/>
    <w:rsid w:val="007F25B7"/>
    <w:rPr>
      <w:sz w:val="16"/>
      <w:szCs w:val="16"/>
    </w:rPr>
  </w:style>
  <w:style w:type="paragraph" w:styleId="CommentText">
    <w:name w:val="annotation text"/>
    <w:basedOn w:val="Normal"/>
    <w:link w:val="CommentTextChar"/>
    <w:rsid w:val="007F25B7"/>
    <w:rPr>
      <w:sz w:val="20"/>
      <w:szCs w:val="20"/>
    </w:rPr>
  </w:style>
  <w:style w:type="character" w:customStyle="1" w:styleId="CommentTextChar">
    <w:name w:val="Comment Text Char"/>
    <w:link w:val="CommentText"/>
    <w:rsid w:val="007F25B7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7F25B7"/>
    <w:rPr>
      <w:b/>
      <w:bCs/>
    </w:rPr>
  </w:style>
  <w:style w:type="character" w:customStyle="1" w:styleId="CommentSubjectChar">
    <w:name w:val="Comment Subject Char"/>
    <w:link w:val="CommentSubject"/>
    <w:rsid w:val="007F25B7"/>
    <w:rPr>
      <w:b/>
      <w:bCs/>
      <w:lang w:val="en-US" w:eastAsia="en-US"/>
    </w:rPr>
  </w:style>
  <w:style w:type="character" w:customStyle="1" w:styleId="FooterChar">
    <w:name w:val="Footer Char"/>
    <w:link w:val="Footer"/>
    <w:rsid w:val="00B77A99"/>
    <w:rPr>
      <w:sz w:val="24"/>
      <w:szCs w:val="24"/>
      <w:lang w:val="en-US" w:eastAsia="en-US"/>
    </w:rPr>
  </w:style>
  <w:style w:type="character" w:customStyle="1" w:styleId="BodyTextIndentChar">
    <w:name w:val="Body Text Indent Char"/>
    <w:link w:val="BodyTextIndent"/>
    <w:rsid w:val="00B77A99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B77A99"/>
    <w:pPr>
      <w:ind w:left="720"/>
      <w:contextualSpacing/>
    </w:pPr>
    <w:rPr>
      <w:rFonts w:ascii="HebarU" w:hAnsi="HebarU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5E3FEF-E678-47F1-A5D0-A76D883DC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920</Words>
  <Characters>5249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№ 8</vt:lpstr>
    </vt:vector>
  </TitlesOfParts>
  <Company/>
  <LinksUpToDate>false</LinksUpToDate>
  <CharactersWithSpaces>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8</dc:title>
  <dc:subject/>
  <dc:creator>finc2</dc:creator>
  <cp:keywords/>
  <cp:lastModifiedBy>Yana Uzunova</cp:lastModifiedBy>
  <cp:revision>21</cp:revision>
  <cp:lastPrinted>2025-03-07T12:34:00Z</cp:lastPrinted>
  <dcterms:created xsi:type="dcterms:W3CDTF">2024-05-21T13:05:00Z</dcterms:created>
  <dcterms:modified xsi:type="dcterms:W3CDTF">2025-08-27T08:20:00Z</dcterms:modified>
</cp:coreProperties>
</file>